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03" w:rsidRDefault="000F623F" w:rsidP="000F623F">
      <w:pPr>
        <w:pStyle w:val="Tekstpodstawowy"/>
        <w:kinsoku w:val="0"/>
        <w:overflowPunct w:val="0"/>
        <w:spacing w:before="91"/>
        <w:ind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2E1D03">
        <w:rPr>
          <w:rFonts w:ascii="Arial" w:hAnsi="Arial" w:cs="Arial"/>
          <w:b/>
          <w:bCs/>
        </w:rPr>
        <w:t xml:space="preserve">Uchwała Nr </w:t>
      </w:r>
      <w:r w:rsidR="0012357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X</w:t>
      </w:r>
      <w:r w:rsidR="00EF24F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52</w:t>
      </w:r>
      <w:r w:rsidR="002E1D03">
        <w:rPr>
          <w:rFonts w:ascii="Arial" w:hAnsi="Arial" w:cs="Arial"/>
          <w:b/>
          <w:bCs/>
        </w:rPr>
        <w:t>/2019</w:t>
      </w:r>
    </w:p>
    <w:p w:rsidR="002E1D03" w:rsidRDefault="002E1D03" w:rsidP="000F623F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Stoczek Łukowski</w:t>
      </w:r>
    </w:p>
    <w:p w:rsidR="002E1D03" w:rsidRDefault="002E1D03" w:rsidP="000F623F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0F623F">
        <w:rPr>
          <w:rFonts w:ascii="Arial" w:hAnsi="Arial" w:cs="Arial"/>
          <w:b/>
          <w:bCs/>
        </w:rPr>
        <w:t xml:space="preserve">18 </w:t>
      </w:r>
      <w:r w:rsidR="00123572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  <w:b/>
          <w:bCs/>
        </w:rPr>
        <w:t xml:space="preserve"> 2019 r.</w:t>
      </w:r>
    </w:p>
    <w:p w:rsidR="002E1D03" w:rsidRDefault="002E1D03" w:rsidP="002E1D03">
      <w:pPr>
        <w:pStyle w:val="Tekstpodstawowy"/>
        <w:kinsoku w:val="0"/>
        <w:overflowPunct w:val="0"/>
        <w:spacing w:before="10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1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</w:t>
      </w:r>
      <w:r w:rsidR="00EF24F8">
        <w:rPr>
          <w:rFonts w:ascii="Arial" w:hAnsi="Arial" w:cs="Arial"/>
          <w:b/>
          <w:bCs/>
        </w:rPr>
        <w:t xml:space="preserve">projektu </w:t>
      </w:r>
      <w:r>
        <w:rPr>
          <w:rFonts w:ascii="Arial" w:hAnsi="Arial" w:cs="Arial"/>
          <w:b/>
          <w:bCs/>
        </w:rPr>
        <w:t>regulaminu dostarczania wody i odprowadzania ścieków na terenie miasta Stoczek Łukowski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6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 w:line="254" w:lineRule="auto"/>
        <w:ind w:left="116" w:right="2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 podstawie art. 18 ust. 2 pkt 15 ustawy z dnia 8 marca 1990 r.                                       o samorządzie gminnym (Dz. U. z 2019 r., poz. 506) oraz art. 19 ust. 3 ustawy                      z dnia 7 czerwca 2001 r. o zbiorowym zaopatrzeniu w wodę i zbiorowym odprowadzeniu </w:t>
      </w:r>
      <w:r w:rsidRPr="00C30B6D">
        <w:rPr>
          <w:rFonts w:ascii="Arial" w:hAnsi="Arial" w:cs="Arial"/>
        </w:rPr>
        <w:t xml:space="preserve">ścieków </w:t>
      </w:r>
      <w:r w:rsidR="00C30B6D" w:rsidRPr="00C30B6D">
        <w:rPr>
          <w:rFonts w:ascii="Arial" w:hAnsi="Arial" w:cs="Arial"/>
        </w:rPr>
        <w:t xml:space="preserve">(Dz. U. z 2018 r., poz. 1152 z </w:t>
      </w:r>
      <w:proofErr w:type="spellStart"/>
      <w:r w:rsidR="00C30B6D" w:rsidRPr="00C30B6D">
        <w:rPr>
          <w:rFonts w:ascii="Arial" w:hAnsi="Arial" w:cs="Arial"/>
        </w:rPr>
        <w:t>późn</w:t>
      </w:r>
      <w:proofErr w:type="spellEnd"/>
      <w:r w:rsidR="00C30B6D" w:rsidRPr="00C30B6D">
        <w:rPr>
          <w:rFonts w:ascii="Arial" w:hAnsi="Arial" w:cs="Arial"/>
        </w:rPr>
        <w:t>. zm.)</w:t>
      </w:r>
      <w:r w:rsidR="00C30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po zasięgnięciu opinii Dyrektora Regionalnego Zarządu Gospodarki Wodnej                                w Warszawie wyrażonej w formie postanowienia </w:t>
      </w:r>
      <w:r w:rsidR="00EF24F8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z dnia </w:t>
      </w:r>
      <w:r w:rsidR="00EF24F8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, Rada Miasta Stoczek Łukowski uchwala, co następuje :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E4408E" w:rsidP="00E4408E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r</w:t>
      </w:r>
      <w:r w:rsidR="002E1D03">
        <w:rPr>
          <w:rFonts w:ascii="Arial" w:hAnsi="Arial" w:cs="Arial"/>
          <w:b/>
          <w:bCs/>
        </w:rPr>
        <w:t>egulamin</w:t>
      </w:r>
      <w:r>
        <w:rPr>
          <w:rFonts w:ascii="Arial" w:hAnsi="Arial" w:cs="Arial"/>
          <w:b/>
          <w:bCs/>
        </w:rPr>
        <w:t>u</w:t>
      </w:r>
      <w:r w:rsidR="002E1D03">
        <w:rPr>
          <w:rFonts w:ascii="Arial" w:hAnsi="Arial" w:cs="Arial"/>
          <w:b/>
          <w:bCs/>
        </w:rPr>
        <w:t xml:space="preserve">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ind w:left="172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</w:t>
      </w:r>
    </w:p>
    <w:p w:rsidR="002E1D03" w:rsidRDefault="002E1D03" w:rsidP="002E1D03">
      <w:pPr>
        <w:pStyle w:val="Tekstpodstawowy"/>
        <w:kinsoku w:val="0"/>
        <w:overflowPunct w:val="0"/>
        <w:ind w:left="1724"/>
        <w:jc w:val="center"/>
        <w:rPr>
          <w:rFonts w:ascii="Arial" w:hAnsi="Arial" w:cs="Arial"/>
          <w:b/>
          <w:bCs/>
        </w:rPr>
      </w:pPr>
    </w:p>
    <w:p w:rsidR="002E1D03" w:rsidRDefault="002E1D03" w:rsidP="005E6022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PRZEPISY OGÓLNE</w:t>
      </w:r>
    </w:p>
    <w:p w:rsidR="002E1D03" w:rsidRDefault="002E1D03" w:rsidP="002E1D03">
      <w:pPr>
        <w:pStyle w:val="Tekstpodstawowy"/>
        <w:kinsoku w:val="0"/>
        <w:overflowPunct w:val="0"/>
        <w:spacing w:before="152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1.</w:t>
      </w:r>
    </w:p>
    <w:p w:rsidR="002E1D03" w:rsidRDefault="002E1D03" w:rsidP="002E1D03">
      <w:pPr>
        <w:pStyle w:val="Tekstpodstawowy"/>
        <w:kinsoku w:val="0"/>
        <w:overflowPunct w:val="0"/>
        <w:spacing w:before="185" w:line="254" w:lineRule="auto"/>
        <w:ind w:left="116" w:right="106"/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określa prawa i obowiązki przedsiębiorstwa wodociągowo-kanalizacyjnego oraz odbiorców usług w zakresie zbiorowego zaopatrzenia w wodę przeznaczoną do spożycia przez ludzi za pomocą urządzeń wodociągowych oraz zbiorowego odprowadzania ścieków za pomocą urządzeń kanalizacyjnych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spacing w:before="181"/>
        <w:ind w:left="116" w:right="221" w:firstLine="0"/>
        <w:rPr>
          <w:rFonts w:ascii="Arial" w:hAnsi="Arial" w:cs="Arial"/>
        </w:rPr>
      </w:pPr>
      <w:r>
        <w:rPr>
          <w:rFonts w:ascii="Arial" w:hAnsi="Arial" w:cs="Arial"/>
        </w:rPr>
        <w:t>Ilekroć w Regulaminie mowa jest o „Ustawie” należy przez to rozumieć ustawę z dnia 7 czerwca 2001 r. o zbiorowym zaopatrzeniu w wodę i zbiorowym odprowadzaniu ścieków.</w:t>
      </w: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MINIMALNY POZIOM USŁUG ŚWIADCZONYCH PRZEZ PRZEDSIĘBIORSTWO WODOCIĄGOWO-KANALIZACYJNE                              W ZAKRESIE DOSTARCZANIA WODY I ODPROWADZANIA ŚCIEKÓW</w:t>
      </w:r>
    </w:p>
    <w:p w:rsidR="002E1D03" w:rsidRDefault="002E1D03" w:rsidP="002E1D03">
      <w:pPr>
        <w:pStyle w:val="Tekstpodstawowy"/>
        <w:kinsoku w:val="0"/>
        <w:overflowPunct w:val="0"/>
        <w:spacing w:before="3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3.</w:t>
      </w:r>
    </w:p>
    <w:p w:rsidR="002E1D03" w:rsidRDefault="002E1D03" w:rsidP="002E1D03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4" w:lineRule="auto"/>
        <w:ind w:left="116" w:right="214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ab/>
        <w:t>zakresie</w:t>
      </w:r>
      <w:r>
        <w:rPr>
          <w:rFonts w:ascii="Arial" w:hAnsi="Arial" w:cs="Arial"/>
        </w:rPr>
        <w:tab/>
        <w:t>dostarczania</w:t>
      </w:r>
      <w:r>
        <w:rPr>
          <w:rFonts w:ascii="Arial" w:hAnsi="Arial" w:cs="Arial"/>
        </w:rPr>
        <w:tab/>
        <w:t>wody</w:t>
      </w:r>
      <w:r>
        <w:rPr>
          <w:rFonts w:ascii="Arial" w:hAnsi="Arial" w:cs="Arial"/>
        </w:rPr>
        <w:tab/>
        <w:t>przedsiębiorstwo</w:t>
      </w:r>
      <w:r>
        <w:rPr>
          <w:rFonts w:ascii="Arial" w:hAnsi="Arial" w:cs="Arial"/>
        </w:rPr>
        <w:tab/>
        <w:t>wodociągowo-kanalizacyjne jest zobowiązane: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60"/>
        <w:ind w:right="215"/>
        <w:rPr>
          <w:rFonts w:ascii="Arial" w:hAnsi="Arial" w:cs="Arial"/>
        </w:rPr>
      </w:pPr>
      <w:r>
        <w:rPr>
          <w:rFonts w:ascii="Arial" w:hAnsi="Arial" w:cs="Arial"/>
        </w:rPr>
        <w:t>dostarczać odbiorcy usług wodę przeznaczoną do spożycia przez ludzi                w ilości 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spacing w:before="1"/>
        <w:ind w:right="2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zapewnić ciągłość </w:t>
      </w:r>
      <w:r w:rsidR="00EF24F8">
        <w:rPr>
          <w:rFonts w:ascii="Arial" w:hAnsi="Arial" w:cs="Arial"/>
        </w:rPr>
        <w:t xml:space="preserve">i niezawodność </w:t>
      </w:r>
      <w:r>
        <w:rPr>
          <w:rFonts w:ascii="Arial" w:hAnsi="Arial" w:cs="Arial"/>
        </w:rPr>
        <w:t>dostaw wody,</w:t>
      </w:r>
    </w:p>
    <w:p w:rsidR="002E1D03" w:rsidRDefault="002E1D03" w:rsidP="002E1D03">
      <w:pPr>
        <w:pStyle w:val="Akapitzlist"/>
        <w:numPr>
          <w:ilvl w:val="0"/>
          <w:numId w:val="1"/>
        </w:numPr>
        <w:tabs>
          <w:tab w:val="left" w:pos="1185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 xml:space="preserve">w przypadku dostarczania wody z posiadanej sieci wodociągowej, zapewnić dostawę wody pod ciśnieniem niemniejszym niż 0,1 </w:t>
      </w:r>
      <w:proofErr w:type="spellStart"/>
      <w:r>
        <w:rPr>
          <w:rFonts w:ascii="Arial" w:hAnsi="Arial" w:cs="Arial"/>
        </w:rPr>
        <w:t>MPa</w:t>
      </w:r>
      <w:proofErr w:type="spellEnd"/>
      <w:r>
        <w:rPr>
          <w:rFonts w:ascii="Arial" w:hAnsi="Arial" w:cs="Arial"/>
        </w:rPr>
        <w:t xml:space="preserve"> mierzonym u wylotu na zaworze za wodomierzem głównym zainstalowanym na przyłączu wodociągowym</w:t>
      </w:r>
      <w:r w:rsidR="00EF24F8">
        <w:rPr>
          <w:rFonts w:ascii="Arial" w:hAnsi="Arial" w:cs="Arial"/>
        </w:rPr>
        <w:t>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4.</w:t>
      </w:r>
    </w:p>
    <w:p w:rsidR="002E1D03" w:rsidRDefault="002E1D03" w:rsidP="002E1D03">
      <w:pPr>
        <w:pStyle w:val="Tekstpodstawowy"/>
        <w:kinsoku w:val="0"/>
        <w:overflowPunct w:val="0"/>
        <w:spacing w:before="184"/>
        <w:ind w:left="116"/>
        <w:rPr>
          <w:rFonts w:ascii="Arial" w:hAnsi="Arial" w:cs="Arial"/>
        </w:rPr>
      </w:pPr>
      <w:r>
        <w:rPr>
          <w:rFonts w:ascii="Arial" w:hAnsi="Arial" w:cs="Arial"/>
        </w:rPr>
        <w:t>W zakresie odbioru ścieków przedsiębiorstwo wodociągowo-kanalizacyjne jest zobowiązane: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79"/>
        <w:ind w:right="220"/>
        <w:rPr>
          <w:rFonts w:ascii="Arial" w:hAnsi="Arial" w:cs="Arial"/>
        </w:rPr>
      </w:pPr>
      <w:r>
        <w:rPr>
          <w:rFonts w:ascii="Arial" w:hAnsi="Arial" w:cs="Arial"/>
        </w:rPr>
        <w:t>przyjmować do posiadanej sieci kanalizacyjnej ścieki wprowadzane przez odbiorców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usług,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ilości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mniejszej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niż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0,5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dobę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3"/>
        </w:rPr>
        <w:t xml:space="preserve"> </w:t>
      </w:r>
      <w:r w:rsidR="000F623F">
        <w:rPr>
          <w:rFonts w:ascii="Arial" w:hAnsi="Arial" w:cs="Arial"/>
          <w:spacing w:val="-3"/>
        </w:rPr>
        <w:t xml:space="preserve">        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rocznie.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zapewnić ciągły odbiór ścieków o stanie i składzie zgodnym z aktualnie obowiązującymi przepisami i obowiązującą umową o odprowadzanie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ścieków;</w:t>
      </w:r>
    </w:p>
    <w:p w:rsidR="002E1D03" w:rsidRDefault="002E1D03" w:rsidP="002E1D03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odprowadzać wprowadzone ścieki do posiadanych urządzeń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Akapitzlist"/>
        <w:tabs>
          <w:tab w:val="left" w:pos="1185"/>
        </w:tabs>
        <w:kinsoku w:val="0"/>
        <w:overflowPunct w:val="0"/>
        <w:spacing w:before="1"/>
        <w:ind w:left="1184" w:firstLine="0"/>
        <w:jc w:val="left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07" w:right="2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I TRYB ZAWIERANIA UMÓW Z ODBIORCAMI USŁUG</w:t>
      </w:r>
    </w:p>
    <w:p w:rsidR="002E1D03" w:rsidRDefault="002E1D03" w:rsidP="002E1D03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5.</w:t>
      </w:r>
    </w:p>
    <w:p w:rsidR="002E1D03" w:rsidRPr="00EF24F8" w:rsidRDefault="002E1D03" w:rsidP="00FE4E9E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 w:rsidRPr="00EF24F8">
        <w:rPr>
          <w:rFonts w:ascii="Arial" w:hAnsi="Arial" w:cs="Arial"/>
        </w:rPr>
        <w:t xml:space="preserve">Świadczenie usług zaopatrzenia w wodę i odbioru ścieków odbywa się </w:t>
      </w:r>
      <w:r w:rsidR="00EF24F8">
        <w:rPr>
          <w:rFonts w:ascii="Arial" w:hAnsi="Arial" w:cs="Arial"/>
        </w:rPr>
        <w:t xml:space="preserve">                           </w:t>
      </w:r>
      <w:r w:rsidRPr="00EF24F8">
        <w:rPr>
          <w:rFonts w:ascii="Arial" w:hAnsi="Arial" w:cs="Arial"/>
        </w:rPr>
        <w:t>w oparciu  o pisemną umowę zawartą między przedsiębiorstwem wodociągowo - kanalizacyjnym a odbiorcą usług, zgodnie z art. 6</w:t>
      </w:r>
      <w:r w:rsidR="00E4408E">
        <w:rPr>
          <w:rFonts w:ascii="Arial" w:hAnsi="Arial" w:cs="Arial"/>
        </w:rPr>
        <w:t xml:space="preserve"> ust. 3</w:t>
      </w:r>
      <w:r w:rsidRPr="00EF24F8">
        <w:rPr>
          <w:rFonts w:ascii="Arial" w:hAnsi="Arial" w:cs="Arial"/>
          <w:spacing w:val="-7"/>
        </w:rPr>
        <w:t xml:space="preserve"> </w:t>
      </w:r>
      <w:r w:rsidR="00EF24F8">
        <w:rPr>
          <w:rFonts w:ascii="Arial" w:hAnsi="Arial" w:cs="Arial"/>
        </w:rPr>
        <w:t>u</w:t>
      </w:r>
      <w:r w:rsidRPr="00EF24F8">
        <w:rPr>
          <w:rFonts w:ascii="Arial" w:hAnsi="Arial" w:cs="Arial"/>
        </w:rPr>
        <w:t>stawy.</w:t>
      </w:r>
    </w:p>
    <w:p w:rsidR="002E1D03" w:rsidRDefault="002E1D03" w:rsidP="002E1D03">
      <w:pPr>
        <w:pStyle w:val="Akapitzlist"/>
        <w:numPr>
          <w:ilvl w:val="0"/>
          <w:numId w:val="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="00EF2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może być zawarta z osobą, która posiada tytuł prawny do korzystania </w:t>
      </w:r>
      <w:r w:rsidR="00EF2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nieruchomości, do której ma być dostarczona woda lub z której mają być odprowadzane ścieki, albo z osobą, która korzysta z nieruchomości </w:t>
      </w:r>
      <w:r w:rsidR="00EF24F8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o nieuregulowanym stanie prawnym.</w:t>
      </w:r>
    </w:p>
    <w:p w:rsidR="002E1D03" w:rsidRDefault="003458A5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3</w:t>
      </w:r>
      <w:r w:rsidR="002E1D03">
        <w:rPr>
          <w:rFonts w:ascii="Arial" w:hAnsi="Arial" w:cs="Arial"/>
        </w:rPr>
        <w:t xml:space="preserve">. W terminie do 7 dni od dnia złożenia przez przyszłego odbiorcę usług wniosku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zawarcie umowy, o którym mowa w § 6, przedsiębiorstwo wodociągowo –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kanalizacyjne sporządza i przedkłada przyszłemu odbiorcy usług projekt umowy  </w:t>
      </w:r>
    </w:p>
    <w:p w:rsidR="002E1D03" w:rsidRDefault="002E1D03" w:rsidP="002E1D03">
      <w:pPr>
        <w:pStyle w:val="Akapitzlist"/>
        <w:tabs>
          <w:tab w:val="left" w:pos="837"/>
        </w:tabs>
        <w:kinsoku w:val="0"/>
        <w:overflowPunct w:val="0"/>
        <w:spacing w:before="2"/>
        <w:ind w:left="116" w:right="21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o zaopatrzenie w wodę (i) lub odprowadzanie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3458A5" w:rsidP="002E1D03">
      <w:pPr>
        <w:pStyle w:val="Akapitzlist"/>
        <w:tabs>
          <w:tab w:val="left" w:pos="837"/>
        </w:tabs>
        <w:kinsoku w:val="0"/>
        <w:overflowPunct w:val="0"/>
        <w:spacing w:before="74"/>
        <w:ind w:right="215"/>
        <w:rPr>
          <w:rFonts w:ascii="Arial" w:hAnsi="Arial" w:cs="Arial"/>
        </w:rPr>
      </w:pPr>
      <w:r w:rsidRPr="00E165BE">
        <w:rPr>
          <w:rFonts w:ascii="Arial" w:hAnsi="Arial" w:cs="Arial"/>
        </w:rPr>
        <w:t>4</w:t>
      </w:r>
      <w:r w:rsidR="002E1D03" w:rsidRPr="00E165BE">
        <w:rPr>
          <w:rFonts w:ascii="Arial" w:hAnsi="Arial" w:cs="Arial"/>
        </w:rPr>
        <w:t>.</w:t>
      </w:r>
      <w:r w:rsidR="002E1D03">
        <w:rPr>
          <w:rFonts w:ascii="Arial" w:hAnsi="Arial" w:cs="Arial"/>
        </w:rPr>
        <w:t xml:space="preserve"> Umowa o zaopatrzenie w wodę (i) lub odprowadzanie ścieków może być zawarta na czas określony lub</w:t>
      </w:r>
      <w:r w:rsidR="002E1D03">
        <w:rPr>
          <w:rFonts w:ascii="Arial" w:hAnsi="Arial" w:cs="Arial"/>
          <w:spacing w:val="-3"/>
        </w:rPr>
        <w:t xml:space="preserve"> </w:t>
      </w:r>
      <w:r w:rsidR="002E1D03">
        <w:rPr>
          <w:rFonts w:ascii="Arial" w:hAnsi="Arial" w:cs="Arial"/>
        </w:rPr>
        <w:t>nieokreślony.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6.</w:t>
      </w:r>
    </w:p>
    <w:p w:rsidR="002E1D03" w:rsidRDefault="002E1D03" w:rsidP="002E1D03">
      <w:pPr>
        <w:pStyle w:val="Tekstpodstawowy"/>
        <w:kinsoku w:val="0"/>
        <w:overflowPunct w:val="0"/>
        <w:spacing w:before="183" w:line="252" w:lineRule="auto"/>
        <w:ind w:left="116" w:right="220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zawarcie umowy o zaopatrzenie w wodę lub odprowadzanie ścieków                z przedsiębiorstwem wodociągowo-kanalizacyjnym</w:t>
      </w:r>
      <w:r w:rsidR="00DE49BD">
        <w:rPr>
          <w:rFonts w:ascii="Arial" w:hAnsi="Arial" w:cs="Arial"/>
        </w:rPr>
        <w:t xml:space="preserve"> </w:t>
      </w:r>
      <w:r w:rsidR="00E4408E">
        <w:rPr>
          <w:rFonts w:ascii="Arial" w:hAnsi="Arial" w:cs="Arial"/>
        </w:rPr>
        <w:t>zawiera</w:t>
      </w:r>
      <w:r w:rsidR="00DE4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before="165"/>
        <w:ind w:right="217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(o ile wnioskodawca prowadzi działalność gospodarczą) oraz adres zamieszkania lub siedziby</w:t>
      </w:r>
      <w:r>
        <w:rPr>
          <w:rFonts w:ascii="Arial" w:hAnsi="Arial" w:cs="Arial"/>
          <w:spacing w:val="-25"/>
        </w:rPr>
        <w:t xml:space="preserve"> </w:t>
      </w:r>
      <w:r>
        <w:rPr>
          <w:rFonts w:ascii="Arial" w:hAnsi="Arial" w:cs="Arial"/>
        </w:rPr>
        <w:t>wnioskodawcy,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nieruchomości, co do której wnioskodawca chce zawrzeć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umowę,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czy nieruchomość jest podłączona do sieci </w:t>
      </w:r>
      <w:r>
        <w:rPr>
          <w:rFonts w:ascii="Arial" w:hAnsi="Arial" w:cs="Arial"/>
        </w:rPr>
        <w:lastRenderedPageBreak/>
        <w:t>wodociągowej przedsiębiorstwa wodociągowo – kanalizacyjnego, czy też posiada własne ujęcie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oświadczenie czy nieruchomość jest podłączona do sieci kanalizacyjnej przedsiębiorstwa wodociągowo – kanalizacyjnego, czy też wprowadza ścieki do zbiornika bezodpływowego lub przydomowej oczyszczalni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oświadczenie wnioskodawcy na jakie cele będzie wykorzystywał dostarczaną wodę,</w:t>
      </w:r>
    </w:p>
    <w:p w:rsidR="002E1D03" w:rsidRDefault="002E1D03" w:rsidP="002E1D03">
      <w:pPr>
        <w:pStyle w:val="Akapitzlist"/>
        <w:numPr>
          <w:ilvl w:val="1"/>
          <w:numId w:val="5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oświadczenie wnioskodawcy jakiego rodzaju ścieki będą odprowadzane przez wnioskodawcę na podstawie zawartej umowy (przemysłowe, bytowe albo komunalne).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 w:right="216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właściciela lub zarządcy budynku wielolokalowego lub budynków wielolokalowych o zawarcie umowy o zaopatrzenie w wodę przez przedsiębiorstwo wodociągowo – kanalizacyjne z osobą korzystającą z lokalu powinien zawierać elementy wskazane w § 6 Regulaminu, a ponadto :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61"/>
        <w:ind w:right="216"/>
        <w:rPr>
          <w:rFonts w:ascii="Arial" w:hAnsi="Arial" w:cs="Arial"/>
        </w:rPr>
      </w:pPr>
      <w:r>
        <w:rPr>
          <w:rFonts w:ascii="Arial" w:hAnsi="Arial" w:cs="Arial"/>
        </w:rPr>
        <w:t>imię, nazwisko (lub nazwę) lub REGON, numer NIP (jeśli osoba taka go posiada) oraz adres osoby korzystającej z lokalu, co do której składany jest wniosek o zawarcie umowy wraz z umocowaniem do złożenia wniosku w imieniu i na rzecz tej osoby,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wskazanie lokalu, co do którego wnioskodawca żąda zawarcia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umowy,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oświadczenie  wnioskodawcy  o   poinformowaniu   osoby   korzystającej z   lokalu  o zasadach rozliczeń, o których mowa w art. 6 ust. 6 pkt 3 i 4 Ustawy, oraz o obowiązku regulowania dodatkowych opłat wynikających z taryf za dokonywane przez przedsiębiorstwo wodociągowo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874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kanalizacyjne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rozliczenie,</w:t>
      </w:r>
    </w:p>
    <w:p w:rsidR="002E1D03" w:rsidRDefault="002E1D03" w:rsidP="002E1D03">
      <w:pPr>
        <w:pStyle w:val="Akapitzlist"/>
        <w:numPr>
          <w:ilvl w:val="0"/>
          <w:numId w:val="6"/>
        </w:numPr>
        <w:tabs>
          <w:tab w:val="left" w:pos="837"/>
        </w:tabs>
        <w:kinsoku w:val="0"/>
        <w:overflowPunct w:val="0"/>
        <w:ind w:right="215"/>
        <w:rPr>
          <w:rFonts w:ascii="Arial" w:hAnsi="Arial" w:cs="Arial"/>
        </w:rPr>
      </w:pPr>
      <w:r>
        <w:rPr>
          <w:rFonts w:ascii="Arial" w:hAnsi="Arial" w:cs="Arial"/>
        </w:rPr>
        <w:t>schemat wewnętrznej instalacji wodociągowej w budynku wielolokalowym za wodomierzem głównym, wraz z określeniem lokalizacji wszystkich punktów czerpalnych w obrębie budynku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wielolokalowego.</w:t>
      </w:r>
    </w:p>
    <w:p w:rsidR="000F623F" w:rsidRDefault="000F623F" w:rsidP="002E1D03">
      <w:pPr>
        <w:pStyle w:val="Tekstpodstawowy"/>
        <w:kinsoku w:val="0"/>
        <w:overflowPunct w:val="0"/>
        <w:spacing w:before="154"/>
        <w:ind w:left="569" w:right="669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IV</w:t>
      </w:r>
    </w:p>
    <w:p w:rsidR="002E1D03" w:rsidRDefault="002E1D03" w:rsidP="002E1D03">
      <w:pPr>
        <w:pStyle w:val="Tekstpodstawowy"/>
        <w:kinsoku w:val="0"/>
        <w:overflowPunct w:val="0"/>
        <w:spacing w:before="181" w:line="408" w:lineRule="auto"/>
        <w:ind w:left="829" w:right="9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ROZLICZEŃ W OPARCIU O CENY I STAWKI OPŁAT USTALONE W TARYFACH</w:t>
      </w:r>
    </w:p>
    <w:p w:rsidR="002E1D03" w:rsidRDefault="002E1D03" w:rsidP="002E1D03">
      <w:pPr>
        <w:pStyle w:val="Tekstpodstawowy"/>
        <w:kinsoku w:val="0"/>
        <w:overflowPunct w:val="0"/>
        <w:spacing w:before="157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 rozliczeniu z odbiorcami usług </w:t>
      </w:r>
      <w:r w:rsidR="0087427A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rzedsiębiorstwo wodociągowo – kanalizacyjne stosuje taryfę zatwierdzoną przez organ regulacyjny dla zbiorowego zaopatrzenia w wodę i zbiorowego odprowadzania ścieków dla Przedsiębiorstwa wodociągowo – kanalizacyjnego na terenie Miasta Stoczek Łukowski.</w:t>
      </w:r>
    </w:p>
    <w:p w:rsidR="002E1D03" w:rsidRDefault="002E1D03" w:rsidP="002E1D03">
      <w:pPr>
        <w:pStyle w:val="Tekstpodstawowy"/>
        <w:numPr>
          <w:ilvl w:val="0"/>
          <w:numId w:val="7"/>
        </w:numPr>
        <w:kinsoku w:val="0"/>
        <w:overflowPunct w:val="0"/>
        <w:spacing w:before="157"/>
        <w:ind w:right="6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zmiany cen i stawek opłat, w dniu zmiany cen nie są wykonywane dodatkowe odczyty wszystkich wodomierzy. Ilość dostarczonej wody między kolejnymi odczytami wodomierza rozdzielana jest proporcjonalnie do ilości dni w okresie przed i po zmianie cen i opłat.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 w:line="232" w:lineRule="auto"/>
        <w:ind w:right="2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Podstawę ustalenia ilości pobranej wody lub wprowadzonych ścieków stanowią: wodomierz główny, urządzenie pomiarowe, przeciętne normy zużycia oraz ilości ustalone 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umowie.</w:t>
      </w:r>
    </w:p>
    <w:p w:rsidR="002E1D03" w:rsidRPr="00DE49BD" w:rsidRDefault="002E1D03" w:rsidP="00BE4531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5"/>
        <w:ind w:left="116" w:right="213" w:firstLine="0"/>
        <w:jc w:val="left"/>
        <w:rPr>
          <w:rFonts w:ascii="Arial" w:hAnsi="Arial" w:cs="Arial"/>
        </w:rPr>
      </w:pPr>
      <w:r w:rsidRPr="00DE49BD">
        <w:rPr>
          <w:rFonts w:ascii="Arial" w:hAnsi="Arial" w:cs="Arial"/>
        </w:rPr>
        <w:t xml:space="preserve">W przypadku niesprawności wodomierza głównego, ilość pobranej wody </w:t>
      </w:r>
      <w:r w:rsidR="00DE49BD" w:rsidRPr="00DE49BD">
        <w:rPr>
          <w:rFonts w:ascii="Arial" w:hAnsi="Arial" w:cs="Arial"/>
        </w:rPr>
        <w:t xml:space="preserve">       </w:t>
      </w:r>
      <w:r w:rsidRPr="00DE49BD">
        <w:rPr>
          <w:rFonts w:ascii="Arial" w:hAnsi="Arial" w:cs="Arial"/>
        </w:rPr>
        <w:t xml:space="preserve">ustala się na podstawie średniego zużycia wody w okresie 3 miesięcy przed </w:t>
      </w:r>
      <w:r w:rsidR="00DE49BD" w:rsidRPr="00DE49BD">
        <w:rPr>
          <w:rFonts w:ascii="Arial" w:hAnsi="Arial" w:cs="Arial"/>
        </w:rPr>
        <w:t xml:space="preserve">     </w:t>
      </w:r>
      <w:r w:rsidRPr="00DE49BD">
        <w:rPr>
          <w:rFonts w:ascii="Arial" w:hAnsi="Arial" w:cs="Arial"/>
        </w:rPr>
        <w:t xml:space="preserve">stwierdzeniem nieprawidłowego działania wodomierza, a gdy nie jest to </w:t>
      </w:r>
      <w:r w:rsidR="00DE49BD" w:rsidRPr="00DE49BD">
        <w:rPr>
          <w:rFonts w:ascii="Arial" w:hAnsi="Arial" w:cs="Arial"/>
        </w:rPr>
        <w:t xml:space="preserve">      </w:t>
      </w:r>
      <w:r w:rsidRPr="00DE49BD">
        <w:rPr>
          <w:rFonts w:ascii="Arial" w:hAnsi="Arial" w:cs="Arial"/>
        </w:rPr>
        <w:t>możliwe, na podstawie średniego zużycia wody w analogicznym okresie roku ubiegłego lub iloczynu średniomiesięcznego zużycia wody w roku ubiegłym i liczby miesięcy</w:t>
      </w:r>
      <w:r w:rsidR="00DE49BD" w:rsidRPr="00DE49BD">
        <w:rPr>
          <w:rFonts w:ascii="Arial" w:hAnsi="Arial" w:cs="Arial"/>
        </w:rPr>
        <w:t xml:space="preserve"> </w:t>
      </w:r>
      <w:r w:rsidRPr="00DE49BD">
        <w:rPr>
          <w:rFonts w:ascii="Arial" w:hAnsi="Arial" w:cs="Arial"/>
        </w:rPr>
        <w:t>nieprawidłowego działania wodomierza.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79" w:line="230" w:lineRule="auto"/>
        <w:ind w:right="215"/>
        <w:rPr>
          <w:rFonts w:ascii="Arial" w:hAnsi="Arial" w:cs="Arial"/>
        </w:rPr>
      </w:pPr>
      <w:r>
        <w:rPr>
          <w:rFonts w:ascii="Arial" w:hAnsi="Arial" w:cs="Arial"/>
        </w:rPr>
        <w:t>Częstotliwość okresów rozliczeniowych określa przedsiębiorstwo wodociągowo - kanalizacyjne w umowie o zaopatrzenie w wodę lub odprowadzeni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5" w:line="232" w:lineRule="auto"/>
        <w:ind w:right="210"/>
        <w:rPr>
          <w:rFonts w:ascii="Arial" w:hAnsi="Arial" w:cs="Arial"/>
        </w:rPr>
      </w:pPr>
      <w:r>
        <w:rPr>
          <w:rFonts w:ascii="Arial" w:hAnsi="Arial" w:cs="Arial"/>
        </w:rPr>
        <w:t>Stosowanie przez przedsiębiorstwo wodociągowo-kanalizacyjne cen i stawek opłat wynikających z nowych, podanych do wiadomości publicznej taryf                         w Biuletynie Informacji Publicznej Wód Polskich i miasta, nie wymaga odrębnego informowania odbiorców usług o ich rodzajach ani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wysokości.</w:t>
      </w: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spacing w:before="184"/>
        <w:ind w:right="212"/>
        <w:rPr>
          <w:rFonts w:ascii="Arial" w:hAnsi="Arial" w:cs="Arial"/>
        </w:rPr>
      </w:pPr>
      <w:r>
        <w:rPr>
          <w:rFonts w:ascii="Arial" w:hAnsi="Arial" w:cs="Arial"/>
        </w:rPr>
        <w:t>Podstawą obciążenia odbiorcy usług należnościami za usługi dostarczenia wody i (lub) odprowadzania ścieków świadczone przez przedsiębiorstwo wodociągowo-kanalizacyjne jest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faktura.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Datę, formę i sposób zapłaty przedsiębiorstwo wodociągowo - kanalizacyjne   określa   w   fakturze,   zgodnie z zawartą umową o zaopatrzenie w wodę (i) lub odprowadzanie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>
        <w:rPr>
          <w:rFonts w:ascii="Arial" w:hAnsi="Arial" w:cs="Arial"/>
        </w:rPr>
        <w:t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             z którymi przedsiębiorstwo wodociągowo- kanalizacyjne zawarło odrębne umowy o zaopatrzenie w wodę i odprowadzenie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</w:rPr>
        <w:t>ścieków.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6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272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PRZYŁĄCZANIA DO SIECI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Określenie warunków przyłączenia nieruchomości do sieci wodociągowej lub kanalizacyjnej odbywa się na pisemny wniosek złożony przez osobę ubiegającą się o przyłączenie.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Wniosek, o którym mowa w ust. 1 zawiera</w:t>
      </w:r>
      <w:r w:rsidR="00DE49BD">
        <w:rPr>
          <w:rFonts w:ascii="Arial" w:hAnsi="Arial" w:cs="Arial"/>
        </w:rPr>
        <w:t xml:space="preserve"> 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imię i nazwisko (nazwę) wnioskodawcy, względnie sposób reprezentacji wnioskodawcy wraz z dokumentem (lub jego kopią) potwierdzającym jej prawidłowość, a w razie działania wnioskodawcy przez przedstawiciela - podstawę umocowania, adres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korespondencji,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która ma być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przyłączona,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rodzaj przyłączenia (wodociągowe,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kanalizacyjne),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planowaną wielkość poboru wody, jej przeznaczenie lub planowaną ilość odprowadzanych ścieków i określenie ich rodzaju, a w przypadku ścieków przemysłowych – wskazanie przewidywanej ilości i jakości odprowadzanych </w:t>
      </w:r>
      <w:r>
        <w:rPr>
          <w:rFonts w:ascii="Arial" w:hAnsi="Arial" w:cs="Arial"/>
        </w:rPr>
        <w:lastRenderedPageBreak/>
        <w:t>ścieków oraz dane o przewidywanym sposobie ich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podczyszczania.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datę i podpis wnioskodawcy.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 xml:space="preserve">Jeżeli są spełnione warunki techniczne umożliwiające przyłączenie nieruchomości do sieci, przedsiębiorstwo wodociągowo-kanalizacyjne </w:t>
      </w:r>
      <w:r w:rsidR="00795B3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w terminie 14 dni od otrzymania wniosku wraz z kompletem załączników wydaje warunki przyłączenia do sieci. W sprawach skomplikowanych termin wydania warunków może ulec wydłużeniu do 30</w:t>
      </w:r>
      <w:r>
        <w:rPr>
          <w:rFonts w:ascii="Arial" w:hAnsi="Arial" w:cs="Arial"/>
          <w:spacing w:val="-32"/>
        </w:rPr>
        <w:t xml:space="preserve"> </w:t>
      </w:r>
      <w:r>
        <w:rPr>
          <w:rFonts w:ascii="Arial" w:hAnsi="Arial" w:cs="Arial"/>
        </w:rPr>
        <w:t>dni.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>Warunki przyłączenia nieruchomości do sieci wodociągowej i kanalizacyjnej obowiązują nie więcej niż 2 lata od dnia wydania.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/>
        <w:ind w:right="217"/>
        <w:rPr>
          <w:rFonts w:ascii="Arial" w:hAnsi="Arial" w:cs="Arial"/>
        </w:rPr>
      </w:pPr>
      <w:r>
        <w:rPr>
          <w:rFonts w:ascii="Arial" w:hAnsi="Arial" w:cs="Arial"/>
        </w:rPr>
        <w:t>W razie braku możliwości przyłączenia nieruchomości do sieci, przedsiębiorstwo wodociągowo-kanalizacyjne, w terminie 14 dni od otrzymania wniosku, informuje na piśmie o tym fakcie osobę ubiegającą się o przyłączenie, wskazując przyczyny, które uniemożliwiają przyłączenie, wydając informacje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techniczną.</w:t>
      </w:r>
    </w:p>
    <w:p w:rsidR="002E1D03" w:rsidRDefault="002E1D03" w:rsidP="002E1D03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line="251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Warunki przyłączenia do sieci powinny</w:t>
      </w:r>
      <w:r w:rsidR="00DE49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określać: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lokalizację nieruchomości osoby ubiegającej się 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przyłączenie,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sposób</w:t>
      </w:r>
      <w:r>
        <w:rPr>
          <w:rFonts w:ascii="Arial" w:hAnsi="Arial" w:cs="Arial"/>
        </w:rPr>
        <w:tab/>
        <w:t>przyłączenia</w:t>
      </w:r>
      <w:r>
        <w:rPr>
          <w:rFonts w:ascii="Arial" w:hAnsi="Arial" w:cs="Arial"/>
        </w:rPr>
        <w:tab/>
        <w:t>nieruchomości</w:t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</w:rPr>
        <w:tab/>
        <w:t>sieci</w:t>
      </w:r>
      <w:r>
        <w:rPr>
          <w:rFonts w:ascii="Arial" w:hAnsi="Arial" w:cs="Arial"/>
        </w:rPr>
        <w:tab/>
        <w:t>wodociągowej  lub kanalizacyjnej,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miejsce zainstalowania wodomierza głównego, urządzenia pomiarowego lub wodomierza mierzącego ilość wody bezpowrotnie zużytej.</w:t>
      </w:r>
    </w:p>
    <w:p w:rsidR="002E1D03" w:rsidRDefault="002E1D03" w:rsidP="002E1D03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>maksymalny dobowy pobór wody jaki może być dostarczony do nieruchomości oraz dopuszczalną ilość oraz jakość odprowadzanych ścieków jaka może być odprowadzona z nieruchomości.</w:t>
      </w:r>
    </w:p>
    <w:p w:rsidR="002E1D03" w:rsidRDefault="002E1D03" w:rsidP="00795B31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okres ważności wydanych warunków.</w:t>
      </w:r>
    </w:p>
    <w:p w:rsidR="00795B31" w:rsidRDefault="00795B31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569" w:right="67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630" w:right="73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TECHNICZNE WARUNKI OKREŚLAJĄCE MOŻLIWOŚĆ DOSTĘPU DO USŁUG WODOCIĄGOWO-KANALIZACYJNYCH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Pr="00E165BE" w:rsidRDefault="002E1D03" w:rsidP="002E1D03">
      <w:pPr>
        <w:pStyle w:val="Tekstpodstawowy"/>
        <w:kinsoku w:val="0"/>
        <w:overflowPunct w:val="0"/>
        <w:spacing w:before="1"/>
        <w:ind w:left="569" w:right="666"/>
        <w:jc w:val="center"/>
        <w:rPr>
          <w:rFonts w:ascii="Arial" w:hAnsi="Arial" w:cs="Arial"/>
          <w:b/>
          <w:bCs/>
        </w:rPr>
      </w:pPr>
      <w:r w:rsidRPr="00E165BE">
        <w:rPr>
          <w:rFonts w:ascii="Arial" w:hAnsi="Arial" w:cs="Arial"/>
          <w:b/>
          <w:bCs/>
        </w:rPr>
        <w:t>§ 11.</w:t>
      </w: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spacing w:before="1"/>
        <w:ind w:right="216"/>
        <w:rPr>
          <w:rFonts w:ascii="Arial" w:hAnsi="Arial" w:cs="Arial"/>
        </w:rPr>
      </w:pPr>
      <w:r w:rsidRPr="00E165BE">
        <w:rPr>
          <w:rFonts w:ascii="Arial" w:hAnsi="Arial" w:cs="Arial"/>
        </w:rPr>
        <w:t>Techniczne możliwości dostępu do usług wodociągowo-kanalizacyjnych przedsiębiorstwo wodociągowo-kanalizacyjne zapewnia poprzez udostępnienie wszystkim zainteresowanym aktualnego wieloletniego planu rozwoju                               i modernizacji urządzeń wodociągowych i urządzeń kanalizacyjnych,                               z wyłączeniem przypadku, o którym mowa w art. 21 ust. 7</w:t>
      </w:r>
      <w:r w:rsidRPr="00E165BE">
        <w:rPr>
          <w:rFonts w:ascii="Arial" w:hAnsi="Arial" w:cs="Arial"/>
          <w:spacing w:val="-1"/>
        </w:rPr>
        <w:t xml:space="preserve"> </w:t>
      </w:r>
      <w:r w:rsidR="00DE49BD" w:rsidRPr="00E165BE">
        <w:rPr>
          <w:rFonts w:ascii="Arial" w:hAnsi="Arial" w:cs="Arial"/>
        </w:rPr>
        <w:t>u</w:t>
      </w:r>
      <w:r w:rsidRPr="00E165BE">
        <w:rPr>
          <w:rFonts w:ascii="Arial" w:hAnsi="Arial" w:cs="Arial"/>
        </w:rPr>
        <w:t>stawy.</w:t>
      </w:r>
    </w:p>
    <w:p w:rsidR="00DE49BD" w:rsidRPr="00E165BE" w:rsidRDefault="00DE49BD" w:rsidP="00DE49BD">
      <w:pPr>
        <w:pStyle w:val="Akapitzlist"/>
        <w:tabs>
          <w:tab w:val="left" w:pos="477"/>
        </w:tabs>
        <w:kinsoku w:val="0"/>
        <w:overflowPunct w:val="0"/>
        <w:spacing w:before="1"/>
        <w:ind w:right="216" w:firstLine="0"/>
        <w:rPr>
          <w:rFonts w:ascii="Arial" w:hAnsi="Arial" w:cs="Arial"/>
        </w:rPr>
      </w:pP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</w:rPr>
      </w:pPr>
      <w:r w:rsidRPr="00E165BE">
        <w:rPr>
          <w:rFonts w:ascii="Arial" w:hAnsi="Arial" w:cs="Arial"/>
        </w:rPr>
        <w:t>Ustala się techniczne warunki określające możliwość dostępu do usług wodociągowo- kanalizacyjnych:</w:t>
      </w:r>
    </w:p>
    <w:p w:rsidR="00DE49BD" w:rsidRPr="00E165BE" w:rsidRDefault="002E1D03" w:rsidP="003458A5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przyłącza wodociągowe należy wykonać z rur PEHD o średnicy od </w:t>
      </w:r>
      <w:r w:rsidR="003458A5" w:rsidRPr="00E165BE">
        <w:rPr>
          <w:rFonts w:ascii="Arial" w:hAnsi="Arial" w:cs="Arial"/>
        </w:rPr>
        <w:t>32</w:t>
      </w:r>
      <w:r w:rsidRPr="00E165BE">
        <w:rPr>
          <w:rFonts w:ascii="Arial" w:hAnsi="Arial" w:cs="Arial"/>
        </w:rPr>
        <w:t xml:space="preserve"> mm do </w:t>
      </w:r>
    </w:p>
    <w:p w:rsidR="002E1D03" w:rsidRPr="00E165BE" w:rsidRDefault="00DE49BD" w:rsidP="00DE49BD">
      <w:pPr>
        <w:pStyle w:val="Akapitzlist"/>
        <w:tabs>
          <w:tab w:val="left" w:pos="736"/>
        </w:tabs>
        <w:kinsoku w:val="0"/>
        <w:overflowPunct w:val="0"/>
        <w:spacing w:before="1" w:line="252" w:lineRule="exact"/>
        <w:ind w:left="0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 </w:t>
      </w:r>
      <w:r w:rsidR="003458A5" w:rsidRPr="00E165BE">
        <w:rPr>
          <w:rFonts w:ascii="Arial" w:hAnsi="Arial" w:cs="Arial"/>
        </w:rPr>
        <w:t>63</w:t>
      </w:r>
      <w:r w:rsidR="002E1D03" w:rsidRPr="00E165BE">
        <w:rPr>
          <w:rFonts w:ascii="Arial" w:hAnsi="Arial" w:cs="Arial"/>
          <w:spacing w:val="-24"/>
        </w:rPr>
        <w:t xml:space="preserve"> </w:t>
      </w:r>
      <w:r w:rsidR="002E1D03" w:rsidRPr="00E165BE">
        <w:rPr>
          <w:rFonts w:ascii="Arial" w:hAnsi="Arial" w:cs="Arial"/>
        </w:rPr>
        <w:t>mm</w:t>
      </w:r>
      <w:r w:rsidR="003458A5" w:rsidRPr="00E165BE">
        <w:rPr>
          <w:rFonts w:ascii="Arial" w:hAnsi="Arial" w:cs="Arial"/>
        </w:rPr>
        <w:t xml:space="preserve"> o grubości ścianki odpowiednio 2,4 mm i 3,8 mm.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96"/>
        </w:tabs>
        <w:kinsoku w:val="0"/>
        <w:overflowPunct w:val="0"/>
        <w:ind w:right="222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w miejscu włączenia do sieci wmontować zawór odcinający zasuwę, a obudowę zasuwy wyposażyć w skrzynkę uliczną i</w:t>
      </w:r>
      <w:r w:rsidRPr="00E165BE">
        <w:rPr>
          <w:rFonts w:ascii="Arial" w:hAnsi="Arial" w:cs="Arial"/>
          <w:spacing w:val="-6"/>
        </w:rPr>
        <w:t xml:space="preserve"> </w:t>
      </w:r>
      <w:proofErr w:type="spellStart"/>
      <w:r w:rsidRPr="00E165BE">
        <w:rPr>
          <w:rFonts w:ascii="Arial" w:hAnsi="Arial" w:cs="Arial"/>
        </w:rPr>
        <w:t>obrukować</w:t>
      </w:r>
      <w:proofErr w:type="spellEnd"/>
      <w:r w:rsidRPr="00E165BE">
        <w:rPr>
          <w:rFonts w:ascii="Arial" w:hAnsi="Arial" w:cs="Arial"/>
        </w:rPr>
        <w:t>,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817"/>
        </w:tabs>
        <w:kinsoku w:val="0"/>
        <w:overflowPunct w:val="0"/>
        <w:ind w:right="210"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uwzględniając strefę przemarzania gruntu, przebieg i zagłębienia przewodów w gruncie należy prowadzić najkrótszą, bezkolizyjną</w:t>
      </w:r>
      <w:r w:rsidRPr="00E165BE">
        <w:rPr>
          <w:rFonts w:ascii="Arial" w:hAnsi="Arial" w:cs="Arial"/>
          <w:spacing w:val="-3"/>
        </w:rPr>
        <w:t xml:space="preserve"> </w:t>
      </w:r>
      <w:r w:rsidRPr="00E165BE">
        <w:rPr>
          <w:rFonts w:ascii="Arial" w:hAnsi="Arial" w:cs="Arial"/>
        </w:rPr>
        <w:t>trasą,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 xml:space="preserve">przyłącza kanalizacyjne należy wykonać z rur </w:t>
      </w:r>
      <w:r w:rsidRPr="00E165BE">
        <w:rPr>
          <w:rFonts w:ascii="Arial" w:hAnsi="Arial" w:cs="Arial"/>
          <w:spacing w:val="-2"/>
        </w:rPr>
        <w:t xml:space="preserve">PCV </w:t>
      </w:r>
      <w:r w:rsidRPr="00E165BE">
        <w:rPr>
          <w:rFonts w:ascii="Arial" w:hAnsi="Arial" w:cs="Arial"/>
        </w:rPr>
        <w:t xml:space="preserve">o średnicy od </w:t>
      </w:r>
      <w:r w:rsidR="003458A5" w:rsidRPr="00E165BE">
        <w:rPr>
          <w:rFonts w:ascii="Arial" w:hAnsi="Arial" w:cs="Arial"/>
        </w:rPr>
        <w:t>160</w:t>
      </w:r>
      <w:r w:rsidRPr="00E165BE">
        <w:rPr>
          <w:rFonts w:ascii="Arial" w:hAnsi="Arial" w:cs="Arial"/>
        </w:rPr>
        <w:t xml:space="preserve"> mm do </w:t>
      </w:r>
      <w:r w:rsidR="003458A5" w:rsidRPr="00E165BE">
        <w:rPr>
          <w:rFonts w:ascii="Arial" w:hAnsi="Arial" w:cs="Arial"/>
        </w:rPr>
        <w:t>200</w:t>
      </w:r>
      <w:r w:rsidRPr="00E165BE">
        <w:rPr>
          <w:rFonts w:ascii="Arial" w:hAnsi="Arial" w:cs="Arial"/>
          <w:spacing w:val="-18"/>
        </w:rPr>
        <w:t xml:space="preserve"> </w:t>
      </w:r>
      <w:r w:rsidRPr="00E165BE">
        <w:rPr>
          <w:rFonts w:ascii="Arial" w:hAnsi="Arial" w:cs="Arial"/>
        </w:rPr>
        <w:t>mm</w:t>
      </w:r>
      <w:r w:rsidR="003458A5" w:rsidRPr="00E165BE">
        <w:rPr>
          <w:rFonts w:ascii="Arial" w:hAnsi="Arial" w:cs="Arial"/>
        </w:rPr>
        <w:t xml:space="preserve"> o grubości ścianki 4,7 mm</w:t>
      </w:r>
    </w:p>
    <w:p w:rsidR="002E1D03" w:rsidRDefault="002E1D03" w:rsidP="002E1D03">
      <w:pPr>
        <w:pStyle w:val="Akapitzlist"/>
        <w:numPr>
          <w:ilvl w:val="1"/>
          <w:numId w:val="10"/>
        </w:numPr>
        <w:tabs>
          <w:tab w:val="left" w:pos="827"/>
        </w:tabs>
        <w:kinsoku w:val="0"/>
        <w:overflowPunct w:val="0"/>
        <w:ind w:right="219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przy urządzeniach zlokalizowanych poniżej poziomu sieci kanalizacyjnej należy przewidzieć pośredni sposób odprowadzania ścieków za pomocą urządzeń typu mini przepompownie, rozdrabniarki.</w:t>
      </w:r>
    </w:p>
    <w:p w:rsidR="00E165BE" w:rsidRPr="00E165BE" w:rsidRDefault="00E165BE" w:rsidP="00E165BE">
      <w:pPr>
        <w:pStyle w:val="Akapitzlist"/>
        <w:tabs>
          <w:tab w:val="left" w:pos="827"/>
        </w:tabs>
        <w:kinsoku w:val="0"/>
        <w:overflowPunct w:val="0"/>
        <w:ind w:left="826" w:right="219" w:firstLine="0"/>
        <w:rPr>
          <w:rFonts w:ascii="Arial" w:hAnsi="Arial" w:cs="Arial"/>
        </w:rPr>
      </w:pPr>
    </w:p>
    <w:p w:rsidR="002E1D03" w:rsidRPr="00E165BE" w:rsidRDefault="002E1D03" w:rsidP="002E1D03">
      <w:pPr>
        <w:pStyle w:val="Akapitzlist"/>
        <w:numPr>
          <w:ilvl w:val="0"/>
          <w:numId w:val="10"/>
        </w:numPr>
        <w:tabs>
          <w:tab w:val="left" w:pos="487"/>
        </w:tabs>
        <w:kinsoku w:val="0"/>
        <w:overflowPunct w:val="0"/>
        <w:ind w:left="486" w:hanging="37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Przy projektowaniu przyłącza</w:t>
      </w:r>
      <w:r w:rsidRPr="00E165BE">
        <w:rPr>
          <w:rFonts w:ascii="Arial" w:hAnsi="Arial" w:cs="Arial"/>
          <w:spacing w:val="-3"/>
        </w:rPr>
        <w:t xml:space="preserve"> </w:t>
      </w:r>
      <w:r w:rsidRPr="00E165BE">
        <w:rPr>
          <w:rFonts w:ascii="Arial" w:hAnsi="Arial" w:cs="Arial"/>
        </w:rPr>
        <w:t>uwzględnić: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prowadzenie przyłącza najkrótszą</w:t>
      </w:r>
      <w:r w:rsidRPr="00E165BE">
        <w:rPr>
          <w:rFonts w:ascii="Arial" w:hAnsi="Arial" w:cs="Arial"/>
          <w:spacing w:val="-1"/>
        </w:rPr>
        <w:t xml:space="preserve"> </w:t>
      </w:r>
      <w:r w:rsidRPr="00E165BE">
        <w:rPr>
          <w:rFonts w:ascii="Arial" w:hAnsi="Arial" w:cs="Arial"/>
        </w:rPr>
        <w:t>trasą;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89"/>
        </w:tabs>
        <w:kinsoku w:val="0"/>
        <w:overflowPunct w:val="0"/>
        <w:ind w:right="211" w:firstLine="0"/>
        <w:rPr>
          <w:rFonts w:ascii="Arial" w:hAnsi="Arial" w:cs="Arial"/>
        </w:rPr>
      </w:pPr>
      <w:r w:rsidRPr="00E165BE">
        <w:rPr>
          <w:rFonts w:ascii="Arial" w:hAnsi="Arial" w:cs="Arial"/>
        </w:rPr>
        <w:t>posadowienie przyłącza na głębokości zabezpieczającej przed przemarzaniem lub zastosowanie odpowiedniego zabezpieczenia przed przemarzaniem, z uwzględnieniem spadku w kierunku spływu</w:t>
      </w:r>
      <w:r w:rsidRPr="00E165BE">
        <w:rPr>
          <w:rFonts w:ascii="Arial" w:hAnsi="Arial" w:cs="Arial"/>
          <w:spacing w:val="-6"/>
        </w:rPr>
        <w:t xml:space="preserve"> </w:t>
      </w:r>
      <w:r w:rsidRPr="00E165BE">
        <w:rPr>
          <w:rFonts w:ascii="Arial" w:hAnsi="Arial" w:cs="Arial"/>
        </w:rPr>
        <w:t>min</w:t>
      </w:r>
      <w:r w:rsidR="003458A5" w:rsidRPr="00E165BE">
        <w:rPr>
          <w:rFonts w:ascii="Arial" w:hAnsi="Arial" w:cs="Arial"/>
        </w:rPr>
        <w:t xml:space="preserve"> 10</w:t>
      </w:r>
      <w:r w:rsidRPr="00E165BE">
        <w:rPr>
          <w:rFonts w:ascii="Arial" w:hAnsi="Arial" w:cs="Arial"/>
        </w:rPr>
        <w:t>%;</w:t>
      </w:r>
    </w:p>
    <w:p w:rsidR="002E1D03" w:rsidRPr="00E165BE" w:rsidRDefault="002E1D03" w:rsidP="002E1D03">
      <w:pPr>
        <w:pStyle w:val="Akapitzlist"/>
        <w:numPr>
          <w:ilvl w:val="1"/>
          <w:numId w:val="10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</w:rPr>
      </w:pPr>
      <w:r w:rsidRPr="00E165BE">
        <w:rPr>
          <w:rFonts w:ascii="Arial" w:hAnsi="Arial" w:cs="Arial"/>
        </w:rPr>
        <w:t>dojazd i dostęp do studni rewizyjnych na przyłączu</w:t>
      </w:r>
      <w:r w:rsidRPr="00E165BE">
        <w:rPr>
          <w:rFonts w:ascii="Arial" w:hAnsi="Arial" w:cs="Arial"/>
          <w:spacing w:val="-7"/>
        </w:rPr>
        <w:t xml:space="preserve"> </w:t>
      </w:r>
      <w:r w:rsidRPr="00E165BE">
        <w:rPr>
          <w:rFonts w:ascii="Arial" w:hAnsi="Arial" w:cs="Arial"/>
        </w:rPr>
        <w:t>kanalizacyjnym.</w:t>
      </w:r>
    </w:p>
    <w:p w:rsidR="002E1D03" w:rsidRPr="00E165BE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2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</w:t>
      </w:r>
    </w:p>
    <w:p w:rsidR="002E1D03" w:rsidRDefault="002E1D03" w:rsidP="002E1D03">
      <w:pPr>
        <w:pStyle w:val="Tekstpodstawowy"/>
        <w:kinsoku w:val="0"/>
        <w:overflowPunct w:val="0"/>
        <w:spacing w:before="17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DOKONYWANIA</w:t>
      </w:r>
      <w:bookmarkStart w:id="0" w:name="_Hlk516555712"/>
      <w:r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t>PRZEZ PRZEDSIĘBIORSTWO WODOCIĄGOWO-KANALIZACYJNE ODBIORU WYKONANEGO PRZYŁĄCZA</w:t>
      </w:r>
    </w:p>
    <w:p w:rsidR="002E1D03" w:rsidRDefault="002E1D03" w:rsidP="002E1D03">
      <w:pPr>
        <w:pStyle w:val="Tekstpodstawowy"/>
        <w:kinsoku w:val="0"/>
        <w:overflowPunct w:val="0"/>
        <w:spacing w:before="154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</w:rPr>
      </w:pPr>
      <w:r>
        <w:rPr>
          <w:rFonts w:ascii="Arial" w:hAnsi="Arial" w:cs="Arial"/>
        </w:rPr>
        <w:t>W ramach prac związanych z odbiorem przyłącza, przedsiębiorstwo wodociągowo- kanalizacyjne dokonuje sprawdzenia zgodności wykonanych prac z warunkami technicznymi przyłączenia do sieci oraz z projektem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przyłącza.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20"/>
        <w:rPr>
          <w:rFonts w:ascii="Arial" w:hAnsi="Arial" w:cs="Arial"/>
        </w:rPr>
      </w:pPr>
      <w:r>
        <w:rPr>
          <w:rFonts w:ascii="Arial" w:hAnsi="Arial" w:cs="Arial"/>
        </w:rPr>
        <w:t>Odbiór częściowy robót ulegających zasypaniu tzn. robót zanikających następuje w dniu zgłoszenia gotowości 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odbioru</w:t>
      </w:r>
      <w:r w:rsidR="00795B31">
        <w:rPr>
          <w:rFonts w:ascii="Arial" w:hAnsi="Arial" w:cs="Arial"/>
        </w:rPr>
        <w:t>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Odbiór częściowy oraz końcowy przyłączy jest przeprowadzany przy udziale upoważnionych przedstawicieli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stron.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 odbioru jest potwierdzany przez strony wpisem w karcie przebiegu</w:t>
      </w:r>
      <w:r>
        <w:rPr>
          <w:rFonts w:ascii="Arial" w:hAnsi="Arial" w:cs="Arial"/>
          <w:spacing w:val="-28"/>
        </w:rPr>
        <w:t xml:space="preserve"> </w:t>
      </w:r>
      <w:r>
        <w:rPr>
          <w:rFonts w:ascii="Arial" w:hAnsi="Arial" w:cs="Arial"/>
        </w:rPr>
        <w:t>robót.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Odbiór końcowy następuje na pisemny wniosek inwestora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(wykonawcy).</w:t>
      </w:r>
    </w:p>
    <w:p w:rsidR="0087427A" w:rsidRPr="00C75789" w:rsidRDefault="002E1D03" w:rsidP="008B79BB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</w:rPr>
      </w:pPr>
      <w:r w:rsidRPr="00743B16">
        <w:rPr>
          <w:rFonts w:ascii="Arial" w:hAnsi="Arial" w:cs="Arial"/>
        </w:rPr>
        <w:t>Odbiór końcowy dokonywany jest na podstawie końcowego protokołu odbioru technicznego</w:t>
      </w:r>
      <w:r w:rsidR="00C75789">
        <w:rPr>
          <w:rFonts w:ascii="Arial" w:hAnsi="Arial" w:cs="Arial"/>
        </w:rPr>
        <w:t>,</w:t>
      </w:r>
      <w:r w:rsidR="003458A5">
        <w:rPr>
          <w:rFonts w:ascii="Arial" w:hAnsi="Arial" w:cs="Arial"/>
          <w:color w:val="FF0000"/>
        </w:rPr>
        <w:t xml:space="preserve"> </w:t>
      </w:r>
      <w:r w:rsidR="003458A5" w:rsidRPr="00C75789">
        <w:rPr>
          <w:rFonts w:ascii="Arial" w:hAnsi="Arial" w:cs="Arial"/>
        </w:rPr>
        <w:t>w terminie 5 dni roboczych od zgłoszenia gotowości odbioru.</w:t>
      </w:r>
    </w:p>
    <w:p w:rsidR="002E1D03" w:rsidRPr="00E56E54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Protokół odbioru technicznego przyłącza powinien zawierać</w:t>
      </w:r>
      <w:r w:rsidR="00741144">
        <w:rPr>
          <w:rFonts w:ascii="Arial" w:hAnsi="Arial" w:cs="Arial"/>
        </w:rPr>
        <w:t xml:space="preserve"> </w:t>
      </w:r>
      <w:r w:rsidRPr="00E56E54">
        <w:rPr>
          <w:rFonts w:ascii="Arial" w:hAnsi="Arial" w:cs="Arial"/>
        </w:rPr>
        <w:t>: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ind w:hanging="425"/>
        <w:rPr>
          <w:rFonts w:ascii="Arial" w:hAnsi="Arial" w:cs="Arial"/>
        </w:rPr>
      </w:pPr>
      <w:r>
        <w:rPr>
          <w:rFonts w:ascii="Arial" w:hAnsi="Arial" w:cs="Arial"/>
        </w:rPr>
        <w:t>datę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odbioru,</w:t>
      </w:r>
      <w:r w:rsidR="003458A5">
        <w:rPr>
          <w:rFonts w:ascii="Arial" w:hAnsi="Arial" w:cs="Arial"/>
        </w:rPr>
        <w:t xml:space="preserve">           </w:t>
      </w:r>
    </w:p>
    <w:p w:rsidR="00743B16" w:rsidRDefault="002E1D03" w:rsidP="002E1D03">
      <w:pPr>
        <w:pStyle w:val="Akapitzlist"/>
        <w:numPr>
          <w:ilvl w:val="1"/>
          <w:numId w:val="11"/>
        </w:numPr>
        <w:tabs>
          <w:tab w:val="left" w:pos="825"/>
        </w:tabs>
        <w:kinsoku w:val="0"/>
        <w:overflowPunct w:val="0"/>
        <w:spacing w:before="1"/>
        <w:ind w:right="213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przedmiot odbioru z wyszczególnieniem przeznaczenia przyłącza </w:t>
      </w:r>
    </w:p>
    <w:p w:rsidR="002E1D03" w:rsidRDefault="002E1D03" w:rsidP="00E56E54">
      <w:pPr>
        <w:pStyle w:val="Akapitzlist"/>
        <w:tabs>
          <w:tab w:val="left" w:pos="825"/>
        </w:tabs>
        <w:kinsoku w:val="0"/>
        <w:overflowPunct w:val="0"/>
        <w:spacing w:before="1"/>
        <w:ind w:left="824" w:right="213" w:firstLine="0"/>
        <w:rPr>
          <w:rFonts w:ascii="Arial" w:hAnsi="Arial" w:cs="Arial"/>
        </w:rPr>
      </w:pPr>
      <w:r>
        <w:rPr>
          <w:rFonts w:ascii="Arial" w:hAnsi="Arial" w:cs="Arial"/>
        </w:rPr>
        <w:t>(rodzaju:</w:t>
      </w:r>
      <w:r w:rsidR="00E56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wodociągowe, kanalizacyjne), średnicy, materiałów i długości, rodzaj  odprowadzanych ścieków dla przyłącza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kanalizacyjnego,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skład komisji, w tym: wykonawcę 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użytkownika,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adres nieruchomości, do której wykonano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podłączenie,</w:t>
      </w:r>
    </w:p>
    <w:p w:rsidR="002E1D03" w:rsidRDefault="002E1D03" w:rsidP="002E1D03">
      <w:pPr>
        <w:pStyle w:val="Akapitzlist"/>
        <w:numPr>
          <w:ilvl w:val="1"/>
          <w:numId w:val="11"/>
        </w:numPr>
        <w:tabs>
          <w:tab w:val="left" w:pos="1017"/>
        </w:tabs>
        <w:kinsoku w:val="0"/>
        <w:overflowPunct w:val="0"/>
        <w:spacing w:before="2" w:line="252" w:lineRule="exact"/>
        <w:ind w:left="1016" w:hanging="540"/>
        <w:jc w:val="left"/>
        <w:rPr>
          <w:rFonts w:ascii="Arial" w:hAnsi="Arial" w:cs="Arial"/>
        </w:rPr>
      </w:pPr>
      <w:r>
        <w:rPr>
          <w:rFonts w:ascii="Arial" w:hAnsi="Arial" w:cs="Arial"/>
        </w:rPr>
        <w:t>podpisy członków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komisji.</w:t>
      </w:r>
    </w:p>
    <w:p w:rsidR="002E1D03" w:rsidRDefault="002E1D03" w:rsidP="002E1D03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ind w:right="112"/>
        <w:rPr>
          <w:rFonts w:ascii="Arial" w:hAnsi="Arial" w:cs="Arial"/>
        </w:rPr>
      </w:pPr>
      <w:r>
        <w:rPr>
          <w:rFonts w:ascii="Arial" w:hAnsi="Arial" w:cs="Arial"/>
        </w:rPr>
        <w:t>Protokół końcowy stanowi potwierdzenie prawidłowości wykonania podłączenia          i jego podpisanie przez strony upoważnia Odbiorcę do złożenia pisemnego wniosku o zawarcie Umowy.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VIII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07" w:right="21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POSTĘPOWANIA W PRZYPADKU NIEDOTRZYMANIA CIĄGŁOŚCI USŁUG I ODPOWIEDNICH PARAMETRÓW DOSTARCZANEJ WODY</w:t>
      </w:r>
    </w:p>
    <w:p w:rsidR="002E1D03" w:rsidRDefault="002E1D03" w:rsidP="002E1D03">
      <w:pPr>
        <w:pStyle w:val="Tekstpodstawowy"/>
        <w:kinsoku w:val="0"/>
        <w:overflowPunct w:val="0"/>
        <w:spacing w:line="251" w:lineRule="exact"/>
        <w:ind w:left="14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WPROWADZANYCH DO SIECI KANALIZACYJNEJ ŚCIEKÓW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spacing w:before="184"/>
        <w:ind w:right="216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ma obowiązek poinformowania odbiorców o planowanych przerwach lub ograniczeniach w dostawie wody, w sposób zwyczajowo przyjęty z wyprzedzeniem co najmniej 7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dniowym.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wodociągowo-kanalizacyjne ma również obowiązek poinformować odbiorców, w sposób zwyczajowo przyjęty, o zaistniałych </w:t>
      </w:r>
      <w:r>
        <w:rPr>
          <w:rFonts w:ascii="Arial" w:hAnsi="Arial" w:cs="Arial"/>
        </w:rPr>
        <w:lastRenderedPageBreak/>
        <w:t>nieplanowanych przerwach lub ograniczeniach w dostawie wody, o ile przewidywany czas ich trwania przekracza 12 godzin.</w:t>
      </w:r>
    </w:p>
    <w:p w:rsidR="002E1D03" w:rsidRDefault="002E1D03" w:rsidP="002E1D03">
      <w:pPr>
        <w:pStyle w:val="Akapitzlist"/>
        <w:numPr>
          <w:ilvl w:val="0"/>
          <w:numId w:val="12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budynków wielolokalowych, przedsiębiorstwo wodociągowo-kanalizacyjne może o zdarzeniach wskazanych w ust. 2 poinformować właściciela lub zarządcę budynku nieruchomości oraz osoby korzystające z lokali, z którymi przedsiębiorstwo zawarło umowy o zaopatrzenie w wodę i odprowadzanie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ścieków.</w:t>
      </w:r>
    </w:p>
    <w:p w:rsidR="002E1D03" w:rsidRPr="00743B16" w:rsidRDefault="002E1D03" w:rsidP="00524D79">
      <w:pPr>
        <w:pStyle w:val="Akapitzlist"/>
        <w:numPr>
          <w:ilvl w:val="0"/>
          <w:numId w:val="12"/>
        </w:numPr>
        <w:tabs>
          <w:tab w:val="left" w:pos="477"/>
          <w:tab w:val="left" w:pos="888"/>
          <w:tab w:val="left" w:pos="1562"/>
          <w:tab w:val="left" w:pos="2877"/>
          <w:tab w:val="left" w:pos="3373"/>
          <w:tab w:val="left" w:pos="4539"/>
          <w:tab w:val="left" w:pos="5513"/>
          <w:tab w:val="left" w:pos="6942"/>
          <w:tab w:val="left" w:pos="7657"/>
        </w:tabs>
        <w:kinsoku w:val="0"/>
        <w:overflowPunct w:val="0"/>
        <w:spacing w:line="252" w:lineRule="exact"/>
        <w:ind w:right="217"/>
        <w:rPr>
          <w:rFonts w:ascii="Arial" w:hAnsi="Arial" w:cs="Arial"/>
        </w:rPr>
      </w:pPr>
      <w:r w:rsidRPr="00743B16">
        <w:rPr>
          <w:rFonts w:ascii="Arial" w:hAnsi="Arial" w:cs="Arial"/>
        </w:rPr>
        <w:t>W</w:t>
      </w:r>
      <w:r w:rsidRPr="00743B16">
        <w:rPr>
          <w:rFonts w:ascii="Arial" w:hAnsi="Arial" w:cs="Arial"/>
        </w:rPr>
        <w:tab/>
        <w:t>razie</w:t>
      </w:r>
      <w:r w:rsidRPr="00743B16">
        <w:rPr>
          <w:rFonts w:ascii="Arial" w:hAnsi="Arial" w:cs="Arial"/>
        </w:rPr>
        <w:tab/>
        <w:t>planowanej</w:t>
      </w:r>
      <w:r w:rsidRPr="00743B16">
        <w:rPr>
          <w:rFonts w:ascii="Arial" w:hAnsi="Arial" w:cs="Arial"/>
        </w:rPr>
        <w:tab/>
        <w:t>lub</w:t>
      </w:r>
      <w:r w:rsidRPr="00743B16">
        <w:rPr>
          <w:rFonts w:ascii="Arial" w:hAnsi="Arial" w:cs="Arial"/>
        </w:rPr>
        <w:tab/>
        <w:t>zaistniałej</w:t>
      </w:r>
      <w:r w:rsidRPr="00743B16">
        <w:rPr>
          <w:rFonts w:ascii="Arial" w:hAnsi="Arial" w:cs="Arial"/>
        </w:rPr>
        <w:tab/>
        <w:t>przerwy</w:t>
      </w:r>
      <w:r w:rsidRPr="00743B16">
        <w:rPr>
          <w:rFonts w:ascii="Arial" w:hAnsi="Arial" w:cs="Arial"/>
        </w:rPr>
        <w:tab/>
        <w:t xml:space="preserve">w  </w:t>
      </w:r>
      <w:r w:rsidRPr="00743B16">
        <w:rPr>
          <w:rFonts w:ascii="Arial" w:hAnsi="Arial" w:cs="Arial"/>
          <w:spacing w:val="11"/>
        </w:rPr>
        <w:t xml:space="preserve"> </w:t>
      </w:r>
      <w:r w:rsidRPr="00743B16">
        <w:rPr>
          <w:rFonts w:ascii="Arial" w:hAnsi="Arial" w:cs="Arial"/>
        </w:rPr>
        <w:t>dostawie</w:t>
      </w:r>
      <w:r w:rsidRPr="00743B16">
        <w:rPr>
          <w:rFonts w:ascii="Arial" w:hAnsi="Arial" w:cs="Arial"/>
        </w:rPr>
        <w:tab/>
        <w:t>wody</w:t>
      </w:r>
      <w:r w:rsidRPr="00743B16">
        <w:rPr>
          <w:rFonts w:ascii="Arial" w:hAnsi="Arial" w:cs="Arial"/>
        </w:rPr>
        <w:tab/>
        <w:t>przekraczającej</w:t>
      </w:r>
      <w:r w:rsidR="00743B16" w:rsidRPr="00743B16">
        <w:rPr>
          <w:rFonts w:ascii="Arial" w:hAnsi="Arial" w:cs="Arial"/>
        </w:rPr>
        <w:t xml:space="preserve"> </w:t>
      </w:r>
      <w:r w:rsidRPr="00743B16">
        <w:rPr>
          <w:rFonts w:ascii="Arial" w:hAnsi="Arial" w:cs="Arial"/>
        </w:rPr>
        <w:t>12 godzin przedsiębiorstwo wodociągowo-kanalizacyjne ma obowiązek zapewnić zastępczy punkt poboru wody i poinformować o tym fakcie odbiorców usług, wskazując lokalizację zastępczego punktu poboru wody.</w:t>
      </w:r>
    </w:p>
    <w:p w:rsidR="00E4408E" w:rsidRPr="00743B16" w:rsidRDefault="002E1D03" w:rsidP="00ED3A60">
      <w:pPr>
        <w:pStyle w:val="Akapitzlist"/>
        <w:numPr>
          <w:ilvl w:val="0"/>
          <w:numId w:val="12"/>
        </w:numPr>
        <w:tabs>
          <w:tab w:val="left" w:pos="477"/>
          <w:tab w:val="left" w:pos="1402"/>
          <w:tab w:val="left" w:pos="2352"/>
          <w:tab w:val="left" w:pos="3129"/>
          <w:tab w:val="left" w:pos="5046"/>
          <w:tab w:val="left" w:pos="8039"/>
        </w:tabs>
        <w:kinsoku w:val="0"/>
        <w:overflowPunct w:val="0"/>
        <w:spacing w:before="74"/>
        <w:ind w:right="213"/>
        <w:jc w:val="left"/>
        <w:rPr>
          <w:rFonts w:ascii="Arial" w:hAnsi="Arial" w:cs="Arial"/>
        </w:rPr>
      </w:pPr>
      <w:r w:rsidRPr="00743B16">
        <w:rPr>
          <w:rFonts w:ascii="Arial" w:hAnsi="Arial" w:cs="Arial"/>
        </w:rPr>
        <w:t>W przypadku przerwy trwającej do 12 godzin przedsiębiorstwo wodociągowo- kanalizacyjne jest zobowiązane, w miarę swoich możliwości technicznych i organizacyjnych, zapewnić zastępczy punkt poboru wody. O lokalizacji</w:t>
      </w:r>
      <w:r w:rsidRPr="00743B16">
        <w:rPr>
          <w:rFonts w:ascii="Arial" w:hAnsi="Arial" w:cs="Arial"/>
          <w:spacing w:val="3"/>
        </w:rPr>
        <w:t xml:space="preserve"> </w:t>
      </w:r>
      <w:r w:rsidRPr="00743B16">
        <w:rPr>
          <w:rFonts w:ascii="Arial" w:hAnsi="Arial" w:cs="Arial"/>
        </w:rPr>
        <w:t>zastępczego punktu poboru wody przedsiębiorstwo wodociągowo-kanalizacyjne poinformuje odbiorców</w:t>
      </w:r>
      <w:r w:rsidRPr="00743B16">
        <w:rPr>
          <w:rFonts w:ascii="Arial" w:hAnsi="Arial" w:cs="Arial"/>
          <w:spacing w:val="-4"/>
        </w:rPr>
        <w:t xml:space="preserve"> </w:t>
      </w:r>
      <w:r w:rsidRPr="00743B16">
        <w:rPr>
          <w:rFonts w:ascii="Arial" w:hAnsi="Arial" w:cs="Arial"/>
        </w:rPr>
        <w:t>usług.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0F623F" w:rsidRDefault="000F623F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IX</w:t>
      </w:r>
    </w:p>
    <w:p w:rsidR="002E1D03" w:rsidRDefault="002E1D03" w:rsidP="002E1D03">
      <w:pPr>
        <w:pStyle w:val="Tekstpodstawowy"/>
        <w:kinsoku w:val="0"/>
        <w:overflowPunct w:val="0"/>
        <w:spacing w:before="179" w:line="254" w:lineRule="auto"/>
        <w:ind w:left="107" w:right="21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STANDARDY OBSŁUGI ODBIORCÓW USŁUG, W TYM SPOSOBY ZAŁATWIANIA REKLAMACJI ORAZ WYMIANY INFORMACJI DOTYCZĄCYCH  W SZCZEGÓLNOŚCI ZAKŁÓCEŃ W DOSTAWIE WODY I ODPROWADZANIU ŚCIEKÓW</w:t>
      </w:r>
    </w:p>
    <w:p w:rsidR="002E1D03" w:rsidRDefault="002E1D03" w:rsidP="002E1D03">
      <w:pPr>
        <w:pStyle w:val="Tekstpodstawowy"/>
        <w:kinsoku w:val="0"/>
        <w:overflowPunct w:val="0"/>
        <w:spacing w:before="4"/>
        <w:jc w:val="center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14.</w:t>
      </w:r>
    </w:p>
    <w:p w:rsidR="002E1D03" w:rsidRDefault="002E1D03" w:rsidP="002E1D03">
      <w:pPr>
        <w:pStyle w:val="Tekstpodstawowy"/>
        <w:kinsoku w:val="0"/>
        <w:overflowPunct w:val="0"/>
        <w:spacing w:before="182" w:line="254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Przedsiębiorstwo wodociągowo-kanalizacyjne jest zobowiązane do udzielania odbiorcom usług wszelkich istotnych informacji w szczególności dotyczących: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59"/>
        <w:ind w:right="219"/>
        <w:jc w:val="left"/>
        <w:rPr>
          <w:rFonts w:ascii="Arial" w:hAnsi="Arial" w:cs="Arial"/>
        </w:rPr>
      </w:pPr>
      <w:r>
        <w:rPr>
          <w:rFonts w:ascii="Arial" w:hAnsi="Arial" w:cs="Arial"/>
        </w:rPr>
        <w:t>prawidłowego sposobu wykonywania przez odbiorcę  usług  umowy                           o  zaopatrzenie w wodę lub odprowadzanie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ścieków,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zakłóceń w dostawach wody lub w odprowadzaniu ścieków,                 w tym o planowanych przerwach w świadczeniu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usług,</w:t>
      </w:r>
    </w:p>
    <w:p w:rsidR="002E1D03" w:rsidRDefault="002E1D03" w:rsidP="002E1D03">
      <w:pPr>
        <w:pStyle w:val="Akapitzlist"/>
        <w:numPr>
          <w:ilvl w:val="1"/>
          <w:numId w:val="12"/>
        </w:numPr>
        <w:tabs>
          <w:tab w:val="left" w:pos="837"/>
        </w:tabs>
        <w:kinsoku w:val="0"/>
        <w:overflowPunct w:val="0"/>
        <w:spacing w:before="1"/>
        <w:jc w:val="left"/>
        <w:rPr>
          <w:rFonts w:ascii="Arial" w:hAnsi="Arial" w:cs="Arial"/>
        </w:rPr>
      </w:pPr>
      <w:r>
        <w:rPr>
          <w:rFonts w:ascii="Arial" w:hAnsi="Arial" w:cs="Arial"/>
        </w:rPr>
        <w:t>występujących awariach urządzeń wodociągowych i urządzeń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kanalizacyjnych.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</w:rPr>
      </w:pPr>
      <w:r>
        <w:rPr>
          <w:rFonts w:ascii="Arial" w:hAnsi="Arial" w:cs="Arial"/>
        </w:rPr>
        <w:t>Każdy odbiorca usług ma prawo zgłaszania reklamacji dotyczących sposobu wykonywania przez przedsiębiorstwo wodociągowo-kanalizacyjne umowy,                   w szczególności ilości i jakości świadczonych usług oraz wysokości naliczonych opłat za te usługi.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Reklamacja może być składana w dowolnej formie (ustnie, telefonicznie,                      e-mailem, pisemnie itp.), po powzięciu informacji o wystąpieniu zdarzenia stanowiącego podstawę jej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złożenia.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</w:rPr>
      </w:pPr>
      <w:r>
        <w:rPr>
          <w:rFonts w:ascii="Arial" w:hAnsi="Arial" w:cs="Arial"/>
        </w:rPr>
        <w:t>Dokument pisemnej reklamacji powinien zawierać w szczególności imię i nazwisko albo oznaczenie podmiotu składającego reklamację, przedmiot reklamacji, uzasadnienie oraz informację co do możliwości kontaktu z podmiotem zgłaszającym reklamację, datę i podpis składającego reklamację.</w:t>
      </w:r>
    </w:p>
    <w:p w:rsidR="002E1D03" w:rsidRDefault="002E1D03" w:rsidP="002E1D03">
      <w:pPr>
        <w:pStyle w:val="Akapitzlist"/>
        <w:numPr>
          <w:ilvl w:val="0"/>
          <w:numId w:val="13"/>
        </w:numPr>
        <w:tabs>
          <w:tab w:val="left" w:pos="477"/>
        </w:tabs>
        <w:kinsoku w:val="0"/>
        <w:overflowPunct w:val="0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wodociągowo-kanalizacyjne jest zobowiązane rozpatrzyć </w:t>
      </w:r>
      <w:r>
        <w:rPr>
          <w:rFonts w:ascii="Arial" w:hAnsi="Arial" w:cs="Arial"/>
        </w:rPr>
        <w:lastRenderedPageBreak/>
        <w:t>reklamację bez zbędnej zwłoki, w terminie nie dłuższym jednak niż 14 dni od dnia złożenia reklamacji w siedzibie przedsiębiorstwa wodociągowo-kanalizacyjnego lub jej doręczenia przedsiębiorstwu wodociągowo-kanalizacyjnemu w inny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sposób.</w:t>
      </w:r>
    </w:p>
    <w:p w:rsidR="002E1D03" w:rsidRDefault="002E1D03" w:rsidP="002E1D03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16.</w:t>
      </w:r>
    </w:p>
    <w:p w:rsidR="002E1D03" w:rsidRDefault="002E1D03" w:rsidP="002E1D03">
      <w:pPr>
        <w:pStyle w:val="Tekstpodstawowy"/>
        <w:kinsoku w:val="0"/>
        <w:overflowPunct w:val="0"/>
        <w:spacing w:before="184" w:line="252" w:lineRule="auto"/>
        <w:ind w:left="116" w:right="332"/>
        <w:rPr>
          <w:rFonts w:ascii="Arial" w:hAnsi="Arial" w:cs="Arial"/>
        </w:rPr>
      </w:pPr>
      <w:r>
        <w:rPr>
          <w:rFonts w:ascii="Arial" w:hAnsi="Arial" w:cs="Arial"/>
        </w:rPr>
        <w:t>W siedzibie przedsiębiorstwa wodociągowo-kanalizacyjnego winny być udostępnione wszystkim zainteresowanym: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before="164"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aktualnie obowiązujące na terenie Miasta Stoczek Łukowski taryfy dotyczące zbiorowego zaopatrzenia w wodę i zbiorowego odprowadzania ścieków,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  <w:tab w:val="left" w:pos="1541"/>
          <w:tab w:val="left" w:pos="2587"/>
          <w:tab w:val="left" w:pos="4077"/>
          <w:tab w:val="left" w:pos="5564"/>
          <w:tab w:val="left" w:pos="6318"/>
          <w:tab w:val="left" w:pos="6606"/>
          <w:tab w:val="left" w:pos="8340"/>
        </w:tabs>
        <w:kinsoku w:val="0"/>
        <w:overflowPunct w:val="0"/>
        <w:ind w:right="220"/>
        <w:jc w:val="left"/>
        <w:rPr>
          <w:rFonts w:ascii="Arial" w:hAnsi="Arial" w:cs="Arial"/>
        </w:rPr>
      </w:pPr>
      <w:r>
        <w:rPr>
          <w:rFonts w:ascii="Arial" w:hAnsi="Arial" w:cs="Arial"/>
        </w:rPr>
        <w:t>tekst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„Regulaminu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dostarczania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wody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743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odprowadzania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ścieków, </w:t>
      </w:r>
      <w:r>
        <w:rPr>
          <w:rFonts w:ascii="Arial" w:hAnsi="Arial" w:cs="Arial"/>
        </w:rPr>
        <w:t>obowiązujący na terenie Miasta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Stoczek Łukowski,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spacing w:line="252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wyniki ostatnio przeprowadzonych analiz jakości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wody,</w:t>
      </w:r>
    </w:p>
    <w:p w:rsidR="002E1D03" w:rsidRDefault="002E1D03" w:rsidP="002E1D03">
      <w:pPr>
        <w:pStyle w:val="Akapitzlist"/>
        <w:numPr>
          <w:ilvl w:val="0"/>
          <w:numId w:val="14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aktualny wieloletni plan rozwoju i modernizacji urządzeń wodociągowych                       i urządzeń kanalizacyjnych, z wyłączeniem przypadku, o którym mowa </w:t>
      </w:r>
      <w:r w:rsidR="00743B1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w art. 21 ust. 7</w:t>
      </w:r>
      <w:r>
        <w:rPr>
          <w:rFonts w:ascii="Arial" w:hAnsi="Arial" w:cs="Arial"/>
          <w:spacing w:val="-36"/>
        </w:rPr>
        <w:t xml:space="preserve"> </w:t>
      </w:r>
      <w:r w:rsidR="00743B16">
        <w:rPr>
          <w:rFonts w:ascii="Arial" w:hAnsi="Arial" w:cs="Arial"/>
        </w:rPr>
        <w:t>u</w:t>
      </w:r>
      <w:r>
        <w:rPr>
          <w:rFonts w:ascii="Arial" w:hAnsi="Arial" w:cs="Arial"/>
        </w:rPr>
        <w:t>stawy.</w:t>
      </w:r>
    </w:p>
    <w:p w:rsidR="002E1D03" w:rsidRPr="002E1D03" w:rsidRDefault="002E1D03" w:rsidP="002E1D03">
      <w:pPr>
        <w:tabs>
          <w:tab w:val="left" w:pos="837"/>
        </w:tabs>
        <w:kinsoku w:val="0"/>
        <w:overflowPunct w:val="0"/>
        <w:ind w:right="216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72"/>
        <w:ind w:left="569" w:right="66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X</w:t>
      </w:r>
    </w:p>
    <w:p w:rsidR="002E1D03" w:rsidRDefault="002E1D03" w:rsidP="002E1D03">
      <w:pPr>
        <w:pStyle w:val="Tekstpodstawowy"/>
        <w:kinsoku w:val="0"/>
        <w:overflowPunct w:val="0"/>
        <w:spacing w:before="179"/>
        <w:ind w:left="11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DOSTARCZANIA WODY NA CELE PRZECIWPOŻAROWE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17.</w:t>
      </w:r>
    </w:p>
    <w:p w:rsidR="006D74D4" w:rsidRDefault="006D74D4" w:rsidP="002E1D03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</w:rPr>
      </w:pPr>
    </w:p>
    <w:p w:rsidR="002E1D03" w:rsidRPr="00E4408E" w:rsidRDefault="002E1D03" w:rsidP="00E4408E">
      <w:pPr>
        <w:tabs>
          <w:tab w:val="left" w:pos="477"/>
        </w:tabs>
        <w:kinsoku w:val="0"/>
        <w:overflowPunct w:val="0"/>
        <w:ind w:right="215"/>
        <w:rPr>
          <w:rFonts w:ascii="Arial" w:hAnsi="Arial" w:cs="Arial"/>
        </w:rPr>
      </w:pPr>
      <w:r w:rsidRPr="00E4408E">
        <w:rPr>
          <w:rFonts w:ascii="Arial" w:hAnsi="Arial" w:cs="Arial"/>
        </w:rPr>
        <w:t xml:space="preserve">Uprawnionymi do poboru wody na cele przeciwpożarowe z sieci będącej </w:t>
      </w:r>
      <w:r w:rsidR="0087427A" w:rsidRPr="00E4408E">
        <w:rPr>
          <w:rFonts w:ascii="Arial" w:hAnsi="Arial" w:cs="Arial"/>
        </w:rPr>
        <w:t xml:space="preserve">                  </w:t>
      </w:r>
      <w:r w:rsidRPr="00E4408E">
        <w:rPr>
          <w:rFonts w:ascii="Arial" w:hAnsi="Arial" w:cs="Arial"/>
        </w:rPr>
        <w:t>w posiadaniu przedsiębiorstwa wodociągowo - kanalizacyjnego jest Państwowa Straż Pożarna i Ochotnicza Straż</w:t>
      </w:r>
      <w:r w:rsidRPr="00E4408E">
        <w:rPr>
          <w:rFonts w:ascii="Arial" w:hAnsi="Arial" w:cs="Arial"/>
          <w:spacing w:val="-14"/>
        </w:rPr>
        <w:t xml:space="preserve"> </w:t>
      </w:r>
      <w:r w:rsidRPr="00E4408E">
        <w:rPr>
          <w:rFonts w:ascii="Arial" w:hAnsi="Arial" w:cs="Arial"/>
        </w:rPr>
        <w:t>Pożarna.</w:t>
      </w:r>
    </w:p>
    <w:p w:rsidR="002E1D03" w:rsidRDefault="002E1D03" w:rsidP="002E1D03">
      <w:pPr>
        <w:pStyle w:val="Tekstpodstawowy"/>
        <w:kinsoku w:val="0"/>
        <w:overflowPunct w:val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53"/>
        <w:ind w:left="569" w:right="6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18.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182"/>
        <w:ind w:right="212"/>
        <w:rPr>
          <w:rFonts w:ascii="Arial" w:hAnsi="Arial" w:cs="Arial"/>
        </w:rPr>
      </w:pPr>
      <w:r>
        <w:rPr>
          <w:rFonts w:ascii="Arial" w:hAnsi="Arial" w:cs="Arial"/>
        </w:rPr>
        <w:t>Pobór wody na cele przeciwpożarowe z sieci będącej w posiadaniu przedsiębiorstwa wodociągowo – kanalizacyjnego  dokonywany jest w miejscach uzgodnionych z przedsiębiorstwem wodociągowo - kanalizacyjnym, a przede wszystkim z opomiarowanych hydrantów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przeciwpożarowych.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spacing w:before="2"/>
        <w:ind w:right="214"/>
        <w:rPr>
          <w:rFonts w:ascii="Arial" w:hAnsi="Arial" w:cs="Arial"/>
        </w:rPr>
      </w:pPr>
      <w:r>
        <w:rPr>
          <w:rFonts w:ascii="Arial" w:hAnsi="Arial" w:cs="Arial"/>
        </w:rPr>
        <w:t>W przypadku poboru wody na cele przeciwpożarowe z urządzeń wodociągowych, którymi woda dostarczana jest dla innych odbiorców, jednostka niezwłocznie przekazuje przedsiębiorstwu wodociągowo - kanalizacyjnemu informacje o ilości pobranej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wody.</w:t>
      </w:r>
    </w:p>
    <w:p w:rsidR="002E1D03" w:rsidRDefault="002E1D03" w:rsidP="002E1D03">
      <w:pPr>
        <w:pStyle w:val="Akapitzlist"/>
        <w:numPr>
          <w:ilvl w:val="0"/>
          <w:numId w:val="16"/>
        </w:numPr>
        <w:tabs>
          <w:tab w:val="left" w:pos="477"/>
        </w:tabs>
        <w:kinsoku w:val="0"/>
        <w:overflowPunct w:val="0"/>
        <w:ind w:right="213"/>
        <w:rPr>
          <w:rFonts w:ascii="Arial" w:hAnsi="Arial" w:cs="Arial"/>
        </w:rPr>
      </w:pPr>
      <w:r>
        <w:rPr>
          <w:rFonts w:ascii="Arial" w:hAnsi="Arial" w:cs="Arial"/>
        </w:rPr>
        <w:t>Ilość wody pobranej na cele przeciwpożarowe wraz z określeniem nieopomiarowanych punktów jej poboru jest ustalana na podstawie pisemnych informacji składanych przez jednostkę straży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pStyle w:val="Akapitzlist"/>
        <w:tabs>
          <w:tab w:val="left" w:pos="477"/>
        </w:tabs>
        <w:kinsoku w:val="0"/>
        <w:overflowPunct w:val="0"/>
        <w:ind w:right="213" w:firstLine="0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line="250" w:lineRule="exact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19.</w:t>
      </w:r>
    </w:p>
    <w:p w:rsidR="002E1D03" w:rsidRDefault="002E1D03" w:rsidP="002E1D03">
      <w:pPr>
        <w:pStyle w:val="Tekstpodstawowy"/>
        <w:kinsoku w:val="0"/>
        <w:overflowPunct w:val="0"/>
        <w:spacing w:before="184" w:line="254" w:lineRule="auto"/>
        <w:ind w:left="116" w:right="219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 do poboru wody na cele przeciwpożarowe z sieci będącej w posiadaniu przedsiębiorstwa wodociągowo - kanalizacyjnego zobowiązani są do powiadomienia przedsiębiorstwa wodociągowo - kanalizacyjnego o miejscu pożaru niezwłocznie po otrzymaniu zgłoszenia, nie później jednak niż dzień po zdarzeniu.</w:t>
      </w:r>
    </w:p>
    <w:p w:rsidR="005E6022" w:rsidRDefault="005E6022" w:rsidP="002E1D03">
      <w:pPr>
        <w:pStyle w:val="Tekstpodstawowy"/>
        <w:kinsoku w:val="0"/>
        <w:overflowPunct w:val="0"/>
        <w:spacing w:before="184" w:line="254" w:lineRule="auto"/>
        <w:ind w:left="116" w:right="219"/>
        <w:jc w:val="both"/>
        <w:rPr>
          <w:rFonts w:ascii="Arial" w:hAnsi="Arial" w:cs="Arial"/>
        </w:rPr>
      </w:pPr>
    </w:p>
    <w:p w:rsidR="000F623F" w:rsidRDefault="000F623F" w:rsidP="002E1D03">
      <w:pPr>
        <w:pStyle w:val="Tekstpodstawowy"/>
        <w:kinsoku w:val="0"/>
        <w:overflowPunct w:val="0"/>
        <w:spacing w:before="1"/>
        <w:ind w:left="4408"/>
        <w:rPr>
          <w:rFonts w:ascii="Arial" w:hAnsi="Arial" w:cs="Arial"/>
          <w:b/>
          <w:bCs/>
        </w:rPr>
      </w:pPr>
    </w:p>
    <w:p w:rsidR="002E1D03" w:rsidRDefault="002E1D03" w:rsidP="002E1D03">
      <w:pPr>
        <w:pStyle w:val="Tekstpodstawowy"/>
        <w:kinsoku w:val="0"/>
        <w:overflowPunct w:val="0"/>
        <w:spacing w:before="1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20.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81"/>
        <w:ind w:right="105"/>
        <w:rPr>
          <w:rFonts w:ascii="Arial" w:hAnsi="Arial" w:cs="Arial"/>
        </w:rPr>
      </w:pPr>
      <w:r>
        <w:rPr>
          <w:rFonts w:ascii="Arial" w:hAnsi="Arial" w:cs="Arial"/>
        </w:rPr>
        <w:t>Przedsiębiorstwo wodociągowo - kanalizacyjne obciąża gminę za wodę pobraną na cele przeciwpożarowe stosując ceny ustalone w taryfie, może też zawrzeć umowę z gminą, w której określone zostaną zasady rozliczeń za pobraną wodę na cele przeciwpożarowe jak i inne cele wymienione w art. 22</w:t>
      </w:r>
      <w:r>
        <w:rPr>
          <w:rFonts w:ascii="Arial" w:hAnsi="Arial" w:cs="Arial"/>
          <w:spacing w:val="-1"/>
        </w:rPr>
        <w:t xml:space="preserve"> </w:t>
      </w:r>
      <w:r w:rsidR="00743B16">
        <w:rPr>
          <w:rFonts w:ascii="Arial" w:hAnsi="Arial" w:cs="Arial"/>
        </w:rPr>
        <w:t>u</w:t>
      </w:r>
      <w:r>
        <w:rPr>
          <w:rFonts w:ascii="Arial" w:hAnsi="Arial" w:cs="Arial"/>
        </w:rPr>
        <w:t>stawy.</w:t>
      </w:r>
    </w:p>
    <w:p w:rsidR="002E1D03" w:rsidRDefault="002E1D03" w:rsidP="002E1D03">
      <w:pPr>
        <w:pStyle w:val="Akapitzlist"/>
        <w:numPr>
          <w:ilvl w:val="0"/>
          <w:numId w:val="17"/>
        </w:num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  <w:r>
        <w:rPr>
          <w:rFonts w:ascii="Arial" w:hAnsi="Arial" w:cs="Arial"/>
        </w:rPr>
        <w:t>Rozliczenia za wodę pobraną na cele przeciwpożarowe dokonywane są za okres kwartalny na podstawie deklaracji straży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pożarnej.</w:t>
      </w:r>
    </w:p>
    <w:p w:rsid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Pr="002E1D03" w:rsidRDefault="002E1D03" w:rsidP="002E1D03">
      <w:pPr>
        <w:tabs>
          <w:tab w:val="left" w:pos="477"/>
        </w:tabs>
        <w:kinsoku w:val="0"/>
        <w:overflowPunct w:val="0"/>
        <w:spacing w:before="1"/>
        <w:ind w:right="109"/>
        <w:rPr>
          <w:rFonts w:ascii="Arial" w:hAnsi="Arial" w:cs="Arial"/>
        </w:rPr>
      </w:pP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right="357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ROZDZIAŁ XI</w:t>
      </w:r>
    </w:p>
    <w:p w:rsidR="002E1D03" w:rsidRDefault="002E1D03" w:rsidP="002E1D03">
      <w:pPr>
        <w:pStyle w:val="Tekstpodstawowy"/>
        <w:kinsoku w:val="0"/>
        <w:overflowPunct w:val="0"/>
        <w:spacing w:before="171" w:line="408" w:lineRule="auto"/>
        <w:ind w:left="2783" w:right="3576" w:firstLine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4408E">
        <w:rPr>
          <w:rFonts w:ascii="Arial" w:hAnsi="Arial" w:cs="Arial"/>
          <w:b/>
          <w:bCs/>
        </w:rPr>
        <w:t>rzepisy końcowe</w:t>
      </w:r>
    </w:p>
    <w:p w:rsidR="00972B61" w:rsidRDefault="00972B61" w:rsidP="002E1D03">
      <w:pPr>
        <w:pStyle w:val="Tekstpodstawowy"/>
        <w:kinsoku w:val="0"/>
        <w:overflowPunct w:val="0"/>
        <w:spacing w:before="171" w:line="408" w:lineRule="auto"/>
        <w:ind w:left="2783" w:right="3576" w:firstLine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§ 21.</w:t>
      </w:r>
    </w:p>
    <w:p w:rsidR="008F03A0" w:rsidRPr="00972B61" w:rsidRDefault="00972B61" w:rsidP="008F03A0">
      <w:pPr>
        <w:pStyle w:val="Tekstpodstawowy"/>
        <w:kinsoku w:val="0"/>
        <w:overflowPunct w:val="0"/>
        <w:ind w:firstLine="49"/>
        <w:jc w:val="both"/>
        <w:rPr>
          <w:rFonts w:ascii="Arial" w:hAnsi="Arial" w:cs="Arial"/>
          <w:bCs/>
        </w:rPr>
      </w:pPr>
      <w:bookmarkStart w:id="1" w:name="_GoBack"/>
      <w:bookmarkEnd w:id="1"/>
      <w:r w:rsidRPr="00972B61">
        <w:rPr>
          <w:rFonts w:ascii="Arial" w:hAnsi="Arial" w:cs="Arial"/>
          <w:bCs/>
        </w:rPr>
        <w:t xml:space="preserve">Uchyla się uchwałę </w:t>
      </w:r>
      <w:r>
        <w:rPr>
          <w:rFonts w:ascii="Arial" w:hAnsi="Arial" w:cs="Arial"/>
          <w:bCs/>
        </w:rPr>
        <w:t xml:space="preserve">Nr </w:t>
      </w:r>
      <w:r w:rsidR="008F03A0">
        <w:rPr>
          <w:rFonts w:ascii="Arial" w:hAnsi="Arial" w:cs="Arial"/>
          <w:bCs/>
        </w:rPr>
        <w:t xml:space="preserve">V/32/2019 Rady Miasta </w:t>
      </w:r>
      <w:r w:rsidR="00DC43FA">
        <w:rPr>
          <w:rFonts w:ascii="Arial" w:hAnsi="Arial" w:cs="Arial"/>
          <w:bCs/>
        </w:rPr>
        <w:t>S</w:t>
      </w:r>
      <w:r w:rsidR="008F03A0">
        <w:rPr>
          <w:rFonts w:ascii="Arial" w:hAnsi="Arial" w:cs="Arial"/>
          <w:bCs/>
        </w:rPr>
        <w:t>toczek Łukowski z dnia 27 marca             2019 r. w sprawie regulaminu dostarczania wody i odprowadzania ścieków na terenie miasta Stoczek Łukowski.</w:t>
      </w:r>
    </w:p>
    <w:p w:rsidR="002E1D03" w:rsidRDefault="0087427A" w:rsidP="00E4408E">
      <w:pPr>
        <w:pStyle w:val="Tekstpodstawowy"/>
        <w:kinsoku w:val="0"/>
        <w:overflowPunct w:val="0"/>
        <w:spacing w:before="171" w:line="408" w:lineRule="auto"/>
        <w:ind w:left="3540" w:right="35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2E1D03">
        <w:rPr>
          <w:rFonts w:ascii="Arial" w:hAnsi="Arial" w:cs="Arial"/>
          <w:b/>
          <w:bCs/>
        </w:rPr>
        <w:t>§ 2</w:t>
      </w:r>
      <w:r w:rsidR="00972B61">
        <w:rPr>
          <w:rFonts w:ascii="Arial" w:hAnsi="Arial" w:cs="Arial"/>
          <w:b/>
          <w:bCs/>
        </w:rPr>
        <w:t>2</w:t>
      </w:r>
      <w:r w:rsidR="002E1D03">
        <w:rPr>
          <w:rFonts w:ascii="Arial" w:hAnsi="Arial" w:cs="Arial"/>
          <w:b/>
          <w:bCs/>
        </w:rPr>
        <w:t>.</w:t>
      </w:r>
    </w:p>
    <w:p w:rsidR="002E1D03" w:rsidRDefault="002E1D03" w:rsidP="002E1D03">
      <w:pPr>
        <w:pStyle w:val="Tekstpodstawowy"/>
        <w:kinsoku w:val="0"/>
        <w:overflowPunct w:val="0"/>
        <w:spacing w:before="181"/>
        <w:ind w:left="116" w:right="212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 wejścia w życie niniejszej uchwały traci moc uchwała Nr XXXVIII/183/2006 Rady Miasta Stoczek Łukowski z dnia z dnia 27 lutego 2006 r. w sprawie uchwalenia Regulaminu dostarczenia wody i odprowadzenia ścieków na terenie miasta Stoczek Łukowski.</w:t>
      </w:r>
    </w:p>
    <w:p w:rsidR="002E1D03" w:rsidRDefault="002E1D03" w:rsidP="002E1D03">
      <w:pPr>
        <w:pStyle w:val="Tekstpodstawowy"/>
        <w:kinsoku w:val="0"/>
        <w:overflowPunct w:val="0"/>
        <w:spacing w:before="72"/>
        <w:ind w:left="44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  <w:r w:rsidR="00972B6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</w:p>
    <w:p w:rsidR="002E1D03" w:rsidRDefault="002E1D03" w:rsidP="002E1D03">
      <w:pPr>
        <w:pStyle w:val="Tekstpodstawowy"/>
        <w:kinsoku w:val="0"/>
        <w:overflowPunct w:val="0"/>
        <w:spacing w:before="181" w:line="254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ogłoszenia w Dzienniku Urzędowym Województwa Lubelskiego.</w:t>
      </w: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>
      <w:pPr>
        <w:rPr>
          <w:rFonts w:ascii="Arial" w:hAnsi="Arial" w:cs="Arial"/>
        </w:rPr>
      </w:pPr>
    </w:p>
    <w:p w:rsidR="002E1D03" w:rsidRDefault="002E1D03" w:rsidP="002E1D03"/>
    <w:p w:rsidR="002E1D03" w:rsidRDefault="002E1D03" w:rsidP="002E1D03"/>
    <w:p w:rsidR="00847AE2" w:rsidRDefault="00847AE2"/>
    <w:sectPr w:rsidR="0084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2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4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6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8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9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0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5" w15:restartNumberingAfterBreak="0">
    <w:nsid w:val="33411507"/>
    <w:multiLevelType w:val="hybridMultilevel"/>
    <w:tmpl w:val="FFE82AA2"/>
    <w:lvl w:ilvl="0" w:tplc="8506AC50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786B789E"/>
    <w:multiLevelType w:val="hybridMultilevel"/>
    <w:tmpl w:val="40AEA90A"/>
    <w:lvl w:ilvl="0" w:tplc="F45AE5B8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3"/>
    <w:rsid w:val="000F623F"/>
    <w:rsid w:val="00123572"/>
    <w:rsid w:val="001552EE"/>
    <w:rsid w:val="001A6B54"/>
    <w:rsid w:val="002E1D03"/>
    <w:rsid w:val="003458A5"/>
    <w:rsid w:val="00527D30"/>
    <w:rsid w:val="005E6022"/>
    <w:rsid w:val="006D74D4"/>
    <w:rsid w:val="00741144"/>
    <w:rsid w:val="00743B16"/>
    <w:rsid w:val="00795B31"/>
    <w:rsid w:val="00847AE2"/>
    <w:rsid w:val="0087427A"/>
    <w:rsid w:val="008C13C6"/>
    <w:rsid w:val="008F03A0"/>
    <w:rsid w:val="00972B61"/>
    <w:rsid w:val="00A12322"/>
    <w:rsid w:val="00A3357A"/>
    <w:rsid w:val="00C30B6D"/>
    <w:rsid w:val="00C75789"/>
    <w:rsid w:val="00DC43FA"/>
    <w:rsid w:val="00DE49BD"/>
    <w:rsid w:val="00E165BE"/>
    <w:rsid w:val="00E4408E"/>
    <w:rsid w:val="00E56E54"/>
    <w:rsid w:val="00E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F11"/>
  <w15:chartTrackingRefBased/>
  <w15:docId w15:val="{A086174C-AF30-4E1F-A823-36290A1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E1D03"/>
    <w:pPr>
      <w:widowControl w:val="0"/>
      <w:autoSpaceDE w:val="0"/>
      <w:autoSpaceDN w:val="0"/>
      <w:adjustRightInd w:val="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E1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E1D03"/>
    <w:pPr>
      <w:widowControl w:val="0"/>
      <w:autoSpaceDE w:val="0"/>
      <w:autoSpaceDN w:val="0"/>
      <w:adjustRightInd w:val="0"/>
      <w:ind w:left="47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11</cp:revision>
  <cp:lastPrinted>2019-05-28T08:45:00Z</cp:lastPrinted>
  <dcterms:created xsi:type="dcterms:W3CDTF">2019-05-09T10:17:00Z</dcterms:created>
  <dcterms:modified xsi:type="dcterms:W3CDTF">2019-06-18T07:51:00Z</dcterms:modified>
</cp:coreProperties>
</file>